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411" w:rsidRPr="004E2FB9" w:rsidRDefault="00D52411" w:rsidP="00D52411">
      <w:pPr>
        <w:spacing w:line="360" w:lineRule="auto"/>
        <w:jc w:val="center"/>
        <w:rPr>
          <w:rFonts w:ascii="Arial" w:hAnsi="Arial" w:cs="Arial"/>
          <w:b/>
          <w:i/>
          <w:sz w:val="24"/>
          <w:szCs w:val="24"/>
        </w:rPr>
      </w:pPr>
      <w:r w:rsidRPr="004E2FB9">
        <w:rPr>
          <w:rFonts w:ascii="Arial" w:hAnsi="Arial" w:cs="Arial"/>
          <w:b/>
          <w:i/>
          <w:sz w:val="24"/>
          <w:szCs w:val="24"/>
        </w:rPr>
        <w:t>PROYECTO DE LEY No. ________</w:t>
      </w:r>
    </w:p>
    <w:p w:rsidR="00D52411" w:rsidRPr="004E2FB9" w:rsidRDefault="00D52411" w:rsidP="00D52411">
      <w:pPr>
        <w:spacing w:line="360" w:lineRule="auto"/>
        <w:jc w:val="center"/>
        <w:rPr>
          <w:rFonts w:ascii="Arial" w:hAnsi="Arial" w:cs="Arial"/>
          <w:b/>
          <w:i/>
          <w:sz w:val="24"/>
          <w:szCs w:val="24"/>
        </w:rPr>
      </w:pPr>
      <w:r w:rsidRPr="004E2FB9">
        <w:rPr>
          <w:rFonts w:ascii="Arial" w:hAnsi="Arial" w:cs="Arial"/>
          <w:b/>
          <w:i/>
          <w:sz w:val="24"/>
          <w:szCs w:val="24"/>
        </w:rPr>
        <w:t>“</w:t>
      </w:r>
      <w:r w:rsidRPr="004E2FB9">
        <w:rPr>
          <w:rFonts w:ascii="Arial" w:hAnsi="Arial" w:cs="Arial"/>
          <w:b/>
          <w:sz w:val="24"/>
          <w:szCs w:val="24"/>
        </w:rPr>
        <w:t>Por medio de la cual se modifica la ley 5 de 1992, se crea la Comisión Legal para la Defensa de los niños, niñas y adolescentes y se dictan otras disposiciones”</w:t>
      </w:r>
    </w:p>
    <w:p w:rsidR="00D52411" w:rsidRPr="004E2FB9" w:rsidRDefault="00D52411" w:rsidP="00D52411">
      <w:pPr>
        <w:spacing w:line="360" w:lineRule="auto"/>
        <w:jc w:val="both"/>
        <w:rPr>
          <w:rFonts w:ascii="Arial" w:hAnsi="Arial" w:cs="Arial"/>
          <w:b/>
          <w:i/>
          <w:sz w:val="24"/>
          <w:szCs w:val="24"/>
        </w:rPr>
      </w:pPr>
    </w:p>
    <w:p w:rsidR="00D52411" w:rsidRPr="004E2FB9" w:rsidRDefault="00D52411" w:rsidP="00FC0FCB">
      <w:pPr>
        <w:spacing w:line="360" w:lineRule="auto"/>
        <w:jc w:val="center"/>
        <w:rPr>
          <w:rFonts w:ascii="Arial" w:hAnsi="Arial" w:cs="Arial"/>
          <w:b/>
          <w:i/>
          <w:sz w:val="24"/>
          <w:szCs w:val="24"/>
        </w:rPr>
      </w:pPr>
      <w:r w:rsidRPr="004E2FB9">
        <w:rPr>
          <w:rFonts w:ascii="Arial" w:hAnsi="Arial" w:cs="Arial"/>
          <w:b/>
          <w:i/>
          <w:sz w:val="24"/>
          <w:szCs w:val="24"/>
        </w:rPr>
        <w:t>E</w:t>
      </w:r>
      <w:bookmarkStart w:id="0" w:name="_GoBack"/>
      <w:bookmarkEnd w:id="0"/>
      <w:r w:rsidRPr="004E2FB9">
        <w:rPr>
          <w:rFonts w:ascii="Arial" w:hAnsi="Arial" w:cs="Arial"/>
          <w:b/>
          <w:i/>
          <w:sz w:val="24"/>
          <w:szCs w:val="24"/>
        </w:rPr>
        <w:t>L CONGRESO DE LA REPÚBLICA DE COLOMBIA</w:t>
      </w:r>
    </w:p>
    <w:p w:rsidR="00D52411" w:rsidRPr="004E2FB9" w:rsidRDefault="00D52411" w:rsidP="00FC0FCB">
      <w:pPr>
        <w:spacing w:line="360" w:lineRule="auto"/>
        <w:jc w:val="center"/>
        <w:rPr>
          <w:rFonts w:ascii="Arial" w:hAnsi="Arial" w:cs="Arial"/>
          <w:b/>
          <w:i/>
          <w:sz w:val="24"/>
          <w:szCs w:val="24"/>
        </w:rPr>
      </w:pPr>
    </w:p>
    <w:p w:rsidR="00D52411" w:rsidRPr="004E2FB9" w:rsidRDefault="00D52411" w:rsidP="00FC0FCB">
      <w:pPr>
        <w:spacing w:line="360" w:lineRule="auto"/>
        <w:jc w:val="center"/>
        <w:rPr>
          <w:rFonts w:ascii="Arial" w:hAnsi="Arial" w:cs="Arial"/>
          <w:b/>
          <w:i/>
          <w:sz w:val="24"/>
          <w:szCs w:val="24"/>
        </w:rPr>
      </w:pPr>
      <w:r w:rsidRPr="004E2FB9">
        <w:rPr>
          <w:rFonts w:ascii="Arial" w:hAnsi="Arial" w:cs="Arial"/>
          <w:b/>
          <w:i/>
          <w:sz w:val="24"/>
          <w:szCs w:val="24"/>
        </w:rPr>
        <w:t>DECRETA:</w:t>
      </w:r>
    </w:p>
    <w:p w:rsidR="00D52411" w:rsidRPr="004E2FB9" w:rsidRDefault="00D52411" w:rsidP="00D52411">
      <w:pPr>
        <w:spacing w:line="360" w:lineRule="auto"/>
        <w:jc w:val="both"/>
        <w:rPr>
          <w:rFonts w:ascii="Arial" w:hAnsi="Arial" w:cs="Arial"/>
          <w:b/>
          <w:i/>
          <w:sz w:val="24"/>
          <w:szCs w:val="24"/>
        </w:rPr>
      </w:pPr>
    </w:p>
    <w:p w:rsidR="00D52411" w:rsidRPr="004E2FB9" w:rsidRDefault="00D52411" w:rsidP="00D52411">
      <w:pPr>
        <w:spacing w:line="360" w:lineRule="auto"/>
        <w:jc w:val="both"/>
        <w:rPr>
          <w:rFonts w:ascii="Arial" w:hAnsi="Arial" w:cs="Arial"/>
          <w:sz w:val="24"/>
          <w:szCs w:val="24"/>
        </w:rPr>
      </w:pPr>
      <w:r w:rsidRPr="004E2FB9">
        <w:rPr>
          <w:rFonts w:ascii="Arial" w:hAnsi="Arial" w:cs="Arial"/>
          <w:b/>
          <w:i/>
          <w:sz w:val="24"/>
          <w:szCs w:val="24"/>
        </w:rPr>
        <w:t>Artículo 1</w:t>
      </w:r>
      <w:r w:rsidRPr="004E2FB9">
        <w:rPr>
          <w:rFonts w:ascii="Arial" w:hAnsi="Arial" w:cs="Arial"/>
          <w:sz w:val="24"/>
          <w:szCs w:val="24"/>
        </w:rPr>
        <w:t xml:space="preserve">– </w:t>
      </w:r>
      <w:r w:rsidRPr="004E2FB9">
        <w:rPr>
          <w:rFonts w:ascii="Arial" w:hAnsi="Arial" w:cs="Arial"/>
          <w:b/>
          <w:i/>
          <w:sz w:val="24"/>
          <w:szCs w:val="24"/>
        </w:rPr>
        <w:t>Objeto.</w:t>
      </w:r>
      <w:r w:rsidR="00FC0FCB">
        <w:rPr>
          <w:rFonts w:ascii="Arial" w:hAnsi="Arial" w:cs="Arial"/>
          <w:b/>
          <w:i/>
          <w:sz w:val="24"/>
          <w:szCs w:val="24"/>
        </w:rPr>
        <w:t xml:space="preserve"> </w:t>
      </w:r>
      <w:r w:rsidR="00FC0FCB" w:rsidRPr="00FC0FCB">
        <w:rPr>
          <w:rFonts w:ascii="Arial" w:hAnsi="Arial" w:cs="Arial"/>
          <w:sz w:val="24"/>
          <w:szCs w:val="24"/>
        </w:rPr>
        <w:t>La creación de la Comisión Legal para la Defensa de los niños, niñas y adolescentes</w:t>
      </w:r>
      <w:r w:rsidR="00FC0FCB">
        <w:rPr>
          <w:rFonts w:ascii="Arial" w:hAnsi="Arial" w:cs="Arial"/>
          <w:b/>
          <w:i/>
          <w:sz w:val="24"/>
          <w:szCs w:val="24"/>
        </w:rPr>
        <w:t xml:space="preserve"> </w:t>
      </w:r>
      <w:r w:rsidRPr="004E2FB9">
        <w:rPr>
          <w:rFonts w:ascii="Arial" w:hAnsi="Arial" w:cs="Arial"/>
          <w:sz w:val="24"/>
          <w:szCs w:val="24"/>
        </w:rPr>
        <w:t xml:space="preserve"> tiene por objeto vigilar, proteger y salvaguardar los derechos fundamentales de los niños, niñas y adolescentes del país, a través del control político, vigilancia, promoción y prevención de sus derechos.</w:t>
      </w:r>
    </w:p>
    <w:p w:rsidR="00D52411" w:rsidRPr="004E2FB9" w:rsidRDefault="00D52411" w:rsidP="00D52411">
      <w:pPr>
        <w:spacing w:line="360" w:lineRule="auto"/>
        <w:jc w:val="both"/>
        <w:rPr>
          <w:rFonts w:ascii="Arial" w:hAnsi="Arial" w:cs="Arial"/>
          <w:sz w:val="24"/>
          <w:szCs w:val="24"/>
        </w:rPr>
      </w:pPr>
      <w:r w:rsidRPr="004E2FB9">
        <w:rPr>
          <w:rFonts w:ascii="Arial" w:hAnsi="Arial" w:cs="Arial"/>
          <w:b/>
          <w:i/>
          <w:sz w:val="24"/>
          <w:szCs w:val="24"/>
        </w:rPr>
        <w:t>Artículo 2-</w:t>
      </w:r>
      <w:r w:rsidRPr="004E2FB9">
        <w:rPr>
          <w:rFonts w:ascii="Arial" w:hAnsi="Arial" w:cs="Arial"/>
          <w:sz w:val="24"/>
          <w:szCs w:val="24"/>
        </w:rPr>
        <w:t xml:space="preserve">  Modifíquese el artículo 55 de la ley 5 de 1992, el cual quedará de la siguiente manera:</w:t>
      </w:r>
    </w:p>
    <w:p w:rsidR="00D52411" w:rsidRPr="004E2FB9" w:rsidRDefault="00D52411" w:rsidP="00D52411">
      <w:pPr>
        <w:pStyle w:val="NormalWeb"/>
        <w:spacing w:line="360" w:lineRule="auto"/>
        <w:jc w:val="both"/>
        <w:rPr>
          <w:rFonts w:ascii="Arial" w:hAnsi="Arial" w:cs="Arial"/>
        </w:rPr>
      </w:pPr>
      <w:bookmarkStart w:id="1" w:name="55"/>
      <w:r w:rsidRPr="004E2FB9">
        <w:rPr>
          <w:rFonts w:ascii="Arial" w:hAnsi="Arial" w:cs="Arial"/>
        </w:rPr>
        <w:t>ARTÍCULO 55. INTEGRACIÓN, DENOMINACIÓN Y FUNCIONAMIENTO.</w:t>
      </w:r>
      <w:bookmarkEnd w:id="1"/>
      <w:r w:rsidRPr="004E2FB9">
        <w:rPr>
          <w:rFonts w:ascii="Arial" w:hAnsi="Arial" w:cs="Arial"/>
        </w:rPr>
        <w:t xml:space="preserve"> 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la Comisión Legal de Seguimiento a las Actividades de Inteligencia y Contrainteligencia, la Comisión Legal para la Protección de los Derechos de las </w:t>
      </w:r>
      <w:r w:rsidRPr="004E2FB9">
        <w:rPr>
          <w:rFonts w:ascii="Arial" w:hAnsi="Arial" w:cs="Arial"/>
        </w:rPr>
        <w:lastRenderedPageBreak/>
        <w:t>Comunidades Negras o Población Afrocolombiana y la Comisión Legal para la Defensa de los Derechos de los niños, niñas y adolescentes.</w:t>
      </w:r>
    </w:p>
    <w:p w:rsidR="00D52411" w:rsidRPr="004E2FB9" w:rsidRDefault="00D52411" w:rsidP="00D52411">
      <w:pPr>
        <w:pStyle w:val="NormalWeb"/>
        <w:spacing w:line="360" w:lineRule="auto"/>
        <w:jc w:val="both"/>
        <w:rPr>
          <w:rFonts w:ascii="Arial" w:hAnsi="Arial" w:cs="Arial"/>
        </w:rPr>
      </w:pPr>
      <w:r w:rsidRPr="004E2FB9">
        <w:rPr>
          <w:rFonts w:ascii="Arial" w:hAnsi="Arial" w:cs="Arial"/>
          <w:b/>
          <w:i/>
        </w:rPr>
        <w:t>Artículo 3.-</w:t>
      </w:r>
      <w:r w:rsidRPr="004E2FB9">
        <w:rPr>
          <w:rFonts w:ascii="Arial" w:hAnsi="Arial" w:cs="Arial"/>
        </w:rPr>
        <w:t xml:space="preserve"> Adiciónese a la sección 2ª del Capítulo IV, de la ley 5 de 1992, el siguiente artículo:   </w:t>
      </w:r>
    </w:p>
    <w:p w:rsidR="00D52411" w:rsidRPr="004E2FB9" w:rsidRDefault="00D52411" w:rsidP="00D52411">
      <w:pPr>
        <w:pStyle w:val="NormalWeb"/>
        <w:spacing w:line="360" w:lineRule="auto"/>
        <w:jc w:val="both"/>
        <w:rPr>
          <w:rFonts w:ascii="Arial" w:hAnsi="Arial" w:cs="Arial"/>
        </w:rPr>
      </w:pPr>
      <w:r w:rsidRPr="004E2FB9">
        <w:rPr>
          <w:rFonts w:ascii="Arial" w:hAnsi="Arial" w:cs="Arial"/>
        </w:rPr>
        <w:t xml:space="preserve">Articulo 61 I. </w:t>
      </w:r>
      <w:r w:rsidRPr="004E2FB9">
        <w:rPr>
          <w:rFonts w:ascii="Arial" w:hAnsi="Arial" w:cs="Arial"/>
          <w:b/>
          <w:i/>
        </w:rPr>
        <w:t>Comisión Legal para la Defensa de los Derechos de los niños, niñas y adolescentes del Congreso de la República</w:t>
      </w:r>
      <w:r w:rsidRPr="004E2FB9">
        <w:rPr>
          <w:rFonts w:ascii="Arial" w:hAnsi="Arial" w:cs="Arial"/>
        </w:rPr>
        <w:t>. Está Comisión tiene por objeto vigilar, proteger y salvaguardar los derechos fundamentales de los niños, niñas y adolescentes del país, a través del control político y la promoción y prevención de sus derechos.</w:t>
      </w:r>
    </w:p>
    <w:p w:rsidR="00D52411" w:rsidRPr="004E2FB9" w:rsidRDefault="00D52411" w:rsidP="00D52411">
      <w:pPr>
        <w:pStyle w:val="NormalWeb"/>
        <w:spacing w:line="360" w:lineRule="auto"/>
        <w:jc w:val="both"/>
        <w:rPr>
          <w:rFonts w:ascii="Arial" w:hAnsi="Arial" w:cs="Arial"/>
        </w:rPr>
      </w:pPr>
      <w:r w:rsidRPr="004E2FB9">
        <w:rPr>
          <w:rFonts w:ascii="Arial" w:hAnsi="Arial" w:cs="Arial"/>
          <w:b/>
          <w:i/>
        </w:rPr>
        <w:t>Artículo 4–Composición e Integración</w:t>
      </w:r>
      <w:r w:rsidRPr="004E2FB9">
        <w:rPr>
          <w:rFonts w:ascii="Arial" w:hAnsi="Arial" w:cs="Arial"/>
        </w:rPr>
        <w:t xml:space="preserve">.Adiciónese a la sección 2ª del Capítulo IV, de la ley 5 de 1992, el siguiente artículo:   </w:t>
      </w:r>
    </w:p>
    <w:p w:rsidR="00D52411" w:rsidRPr="004E2FB9" w:rsidRDefault="00D52411" w:rsidP="00D52411">
      <w:pPr>
        <w:pStyle w:val="NormalWeb"/>
        <w:spacing w:line="360" w:lineRule="auto"/>
        <w:jc w:val="both"/>
        <w:rPr>
          <w:rFonts w:ascii="Arial" w:hAnsi="Arial" w:cs="Arial"/>
          <w:i/>
        </w:rPr>
      </w:pPr>
      <w:r w:rsidRPr="004E2FB9">
        <w:rPr>
          <w:rFonts w:ascii="Arial" w:hAnsi="Arial" w:cs="Arial"/>
          <w:i/>
        </w:rPr>
        <w:t>Articulo 61 J. Composición e integración.</w:t>
      </w:r>
      <w:r w:rsidRPr="004E2FB9">
        <w:rPr>
          <w:rFonts w:ascii="Arial" w:hAnsi="Arial" w:cs="Arial"/>
          <w:b/>
          <w:i/>
        </w:rPr>
        <w:t xml:space="preserve"> </w:t>
      </w:r>
      <w:r w:rsidRPr="004E2FB9">
        <w:rPr>
          <w:rFonts w:ascii="Arial" w:hAnsi="Arial" w:cs="Arial"/>
          <w:i/>
        </w:rPr>
        <w:t>La Comisión Legal para la Defensa de los Derechos de los niños, niñas y adolescentes del Congreso de la República, estará conformada por 10 Senadores de la República y 10 Representantes a la Cámara</w:t>
      </w:r>
    </w:p>
    <w:p w:rsidR="00D52411" w:rsidRPr="004E2FB9" w:rsidRDefault="00D52411" w:rsidP="00D52411">
      <w:pPr>
        <w:pStyle w:val="NormalWeb"/>
        <w:spacing w:line="360" w:lineRule="auto"/>
        <w:jc w:val="both"/>
        <w:rPr>
          <w:rFonts w:ascii="Arial" w:hAnsi="Arial" w:cs="Arial"/>
          <w:i/>
        </w:rPr>
      </w:pPr>
      <w:r w:rsidRPr="004E2FB9">
        <w:rPr>
          <w:rFonts w:ascii="Arial" w:hAnsi="Arial" w:cs="Arial"/>
          <w:i/>
        </w:rPr>
        <w:t>Parágrafo 1. Los congresistas que quieran hacer parte la Comisión Legal para la Defensa de los Derechos de los niños, niñas y adolescentes, podrán postularse a la misma de manera voluntaria, los integrantes serán elegidos al inicio de cada cuatrienio legislativo.</w:t>
      </w:r>
    </w:p>
    <w:p w:rsidR="00D52411" w:rsidRPr="004E2FB9" w:rsidRDefault="00D52411" w:rsidP="00D52411">
      <w:pPr>
        <w:pStyle w:val="NormalWeb"/>
        <w:spacing w:line="360" w:lineRule="auto"/>
        <w:jc w:val="both"/>
        <w:rPr>
          <w:rFonts w:ascii="Arial" w:hAnsi="Arial" w:cs="Arial"/>
          <w:i/>
        </w:rPr>
      </w:pPr>
      <w:r w:rsidRPr="004E2FB9">
        <w:rPr>
          <w:rFonts w:ascii="Arial" w:hAnsi="Arial" w:cs="Arial"/>
          <w:i/>
        </w:rPr>
        <w:t>Parágrafo 2.  Al inicio de cada legislatura, se conformará la mesa directiva de la Comisión elegidos entre los integrantes de la misma.</w:t>
      </w:r>
    </w:p>
    <w:p w:rsidR="00D52411" w:rsidRPr="004E2FB9" w:rsidRDefault="00D52411" w:rsidP="00D52411">
      <w:pPr>
        <w:pStyle w:val="NormalWeb"/>
        <w:spacing w:line="360" w:lineRule="auto"/>
        <w:jc w:val="both"/>
        <w:rPr>
          <w:rFonts w:ascii="Arial" w:hAnsi="Arial" w:cs="Arial"/>
          <w:i/>
        </w:rPr>
      </w:pPr>
      <w:r w:rsidRPr="004E2FB9">
        <w:rPr>
          <w:rFonts w:ascii="Arial" w:hAnsi="Arial" w:cs="Arial"/>
          <w:i/>
        </w:rPr>
        <w:t xml:space="preserve">Parágrafo 3. Los integrantes de la Comisión Legal para la Defensa de los Derechos de los niños, niñas y adolescentes del Congreso de la República, </w:t>
      </w:r>
      <w:r w:rsidRPr="004E2FB9">
        <w:rPr>
          <w:rFonts w:ascii="Arial" w:hAnsi="Arial" w:cs="Arial"/>
          <w:i/>
        </w:rPr>
        <w:lastRenderedPageBreak/>
        <w:t>sesionaras una vez al mes, con el fin de tratar temas de vital importancia nacional sobre los derechos los niños, niñas y adolescentes.</w:t>
      </w:r>
    </w:p>
    <w:p w:rsidR="00D52411" w:rsidRPr="004E2FB9" w:rsidRDefault="00D52411" w:rsidP="00D52411">
      <w:pPr>
        <w:pStyle w:val="NormalWeb"/>
        <w:spacing w:line="360" w:lineRule="auto"/>
        <w:jc w:val="both"/>
        <w:rPr>
          <w:rFonts w:ascii="Arial" w:hAnsi="Arial" w:cs="Arial"/>
        </w:rPr>
      </w:pPr>
      <w:r w:rsidRPr="004E2FB9">
        <w:rPr>
          <w:rFonts w:ascii="Arial" w:hAnsi="Arial" w:cs="Arial"/>
          <w:b/>
          <w:i/>
        </w:rPr>
        <w:t>Artículo 5–Funciones.</w:t>
      </w:r>
      <w:r w:rsidRPr="004E2FB9">
        <w:rPr>
          <w:rFonts w:ascii="Arial" w:hAnsi="Arial" w:cs="Arial"/>
        </w:rPr>
        <w:t xml:space="preserve"> Adiciónese a la sección 2ª del Capítulo IV, de la ley 5 de 1992, el siguiente artículo:   </w:t>
      </w:r>
    </w:p>
    <w:p w:rsidR="00D52411" w:rsidRPr="004E2FB9" w:rsidRDefault="00D52411" w:rsidP="00D52411">
      <w:pPr>
        <w:pStyle w:val="NormalWeb"/>
        <w:spacing w:line="360" w:lineRule="auto"/>
        <w:jc w:val="both"/>
        <w:rPr>
          <w:rFonts w:ascii="Arial" w:hAnsi="Arial" w:cs="Arial"/>
          <w:i/>
        </w:rPr>
      </w:pPr>
      <w:r w:rsidRPr="004E2FB9">
        <w:rPr>
          <w:rFonts w:ascii="Arial" w:hAnsi="Arial" w:cs="Arial"/>
          <w:i/>
        </w:rPr>
        <w:t>Articulo 61 K.-Funciones.La Comisión Legal para la Defensa de los Derechos de los niños, niñas y adolescentes del Congreso de la República tendrá las siguientes funciones:</w:t>
      </w:r>
    </w:p>
    <w:p w:rsidR="00D52411" w:rsidRPr="004E2FB9" w:rsidRDefault="00D52411" w:rsidP="00D52411">
      <w:pPr>
        <w:pStyle w:val="NormalWeb"/>
        <w:numPr>
          <w:ilvl w:val="0"/>
          <w:numId w:val="1"/>
        </w:numPr>
        <w:spacing w:before="0" w:beforeAutospacing="0" w:after="0" w:afterAutospacing="0" w:line="360" w:lineRule="auto"/>
        <w:jc w:val="both"/>
        <w:rPr>
          <w:rFonts w:ascii="Arial" w:hAnsi="Arial" w:cs="Arial"/>
          <w:i/>
        </w:rPr>
      </w:pPr>
      <w:r w:rsidRPr="004E2FB9">
        <w:rPr>
          <w:rFonts w:ascii="Arial" w:hAnsi="Arial" w:cs="Arial"/>
          <w:i/>
        </w:rPr>
        <w:t>La defensa de los derechos de los niños, niñas y adolescentes, de todo el territorio nacional.</w:t>
      </w:r>
    </w:p>
    <w:p w:rsidR="00D52411" w:rsidRPr="004E2FB9" w:rsidRDefault="00D52411" w:rsidP="00D52411">
      <w:pPr>
        <w:pStyle w:val="NormalWeb"/>
        <w:spacing w:before="0" w:beforeAutospacing="0" w:after="0" w:afterAutospacing="0" w:line="360" w:lineRule="auto"/>
        <w:ind w:left="567"/>
        <w:jc w:val="both"/>
        <w:rPr>
          <w:rFonts w:ascii="Arial" w:hAnsi="Arial" w:cs="Arial"/>
          <w:i/>
        </w:rPr>
      </w:pPr>
    </w:p>
    <w:p w:rsidR="00D52411" w:rsidRPr="004E2FB9" w:rsidRDefault="00D52411" w:rsidP="00D52411">
      <w:pPr>
        <w:pStyle w:val="NormalWeb"/>
        <w:numPr>
          <w:ilvl w:val="0"/>
          <w:numId w:val="1"/>
        </w:numPr>
        <w:spacing w:before="0" w:beforeAutospacing="0" w:after="0" w:afterAutospacing="0" w:line="360" w:lineRule="auto"/>
        <w:jc w:val="both"/>
        <w:rPr>
          <w:rFonts w:ascii="Arial" w:hAnsi="Arial" w:cs="Arial"/>
          <w:i/>
        </w:rPr>
      </w:pPr>
      <w:r w:rsidRPr="004E2FB9">
        <w:rPr>
          <w:rFonts w:ascii="Arial" w:hAnsi="Arial" w:cs="Arial"/>
          <w:i/>
        </w:rPr>
        <w:t>La vigilancia y control sobre toda autoridad encargada de velar por el respeto de los niños, niñas y adolescentes del país.</w:t>
      </w:r>
    </w:p>
    <w:p w:rsidR="00D52411" w:rsidRPr="004E2FB9" w:rsidRDefault="00D52411" w:rsidP="00D52411">
      <w:pPr>
        <w:pStyle w:val="NormalWeb"/>
        <w:spacing w:before="0" w:beforeAutospacing="0" w:after="0" w:afterAutospacing="0" w:line="360" w:lineRule="auto"/>
        <w:jc w:val="both"/>
        <w:rPr>
          <w:rFonts w:ascii="Arial" w:hAnsi="Arial" w:cs="Arial"/>
          <w:i/>
        </w:rPr>
      </w:pPr>
    </w:p>
    <w:p w:rsidR="00D52411" w:rsidRPr="004E2FB9" w:rsidRDefault="00D52411" w:rsidP="00D52411">
      <w:pPr>
        <w:pStyle w:val="NormalWeb"/>
        <w:numPr>
          <w:ilvl w:val="0"/>
          <w:numId w:val="1"/>
        </w:numPr>
        <w:spacing w:before="0" w:beforeAutospacing="0" w:after="0" w:afterAutospacing="0" w:line="360" w:lineRule="auto"/>
        <w:jc w:val="both"/>
        <w:rPr>
          <w:rFonts w:ascii="Arial" w:hAnsi="Arial" w:cs="Arial"/>
          <w:i/>
        </w:rPr>
      </w:pPr>
      <w:r w:rsidRPr="004E2FB9">
        <w:rPr>
          <w:rFonts w:ascii="Arial" w:hAnsi="Arial" w:cs="Arial"/>
          <w:i/>
        </w:rPr>
        <w:t>Trabajar coordinadamente con las entidades de orden nacional y/o territorial, organizaciones no gubernamentales nacionales y/o extranjeras, entidades del sector privado debidamente legalizadas, para la promoción y defensa de los derechos de los niños, niñas y adolescentes.</w:t>
      </w:r>
    </w:p>
    <w:p w:rsidR="00D52411" w:rsidRPr="004E2FB9" w:rsidRDefault="00D52411" w:rsidP="00D52411">
      <w:pPr>
        <w:pStyle w:val="Prrafodelista"/>
        <w:spacing w:line="360" w:lineRule="auto"/>
        <w:jc w:val="both"/>
        <w:rPr>
          <w:rFonts w:ascii="Arial" w:hAnsi="Arial" w:cs="Arial"/>
          <w:i/>
          <w:sz w:val="24"/>
          <w:szCs w:val="24"/>
        </w:rPr>
      </w:pPr>
    </w:p>
    <w:p w:rsidR="00D52411" w:rsidRPr="004E2FB9" w:rsidRDefault="00D52411" w:rsidP="00D52411">
      <w:pPr>
        <w:pStyle w:val="NormalWeb"/>
        <w:numPr>
          <w:ilvl w:val="0"/>
          <w:numId w:val="1"/>
        </w:numPr>
        <w:spacing w:before="0" w:beforeAutospacing="0" w:after="0" w:afterAutospacing="0" w:line="360" w:lineRule="auto"/>
        <w:jc w:val="both"/>
        <w:rPr>
          <w:rFonts w:ascii="Arial" w:hAnsi="Arial" w:cs="Arial"/>
          <w:i/>
        </w:rPr>
      </w:pPr>
      <w:r w:rsidRPr="004E2FB9">
        <w:rPr>
          <w:rFonts w:ascii="Arial" w:hAnsi="Arial" w:cs="Arial"/>
          <w:i/>
        </w:rPr>
        <w:t>Llevar a cabo la promoción y difusión a la ciudadanía sobre la defensa y respeto de los derechos de los niños, niñas y adolescentes.</w:t>
      </w:r>
    </w:p>
    <w:p w:rsidR="00D52411" w:rsidRPr="004E2FB9" w:rsidRDefault="00D52411" w:rsidP="00D52411">
      <w:pPr>
        <w:pStyle w:val="NormalWeb"/>
        <w:spacing w:before="0" w:beforeAutospacing="0" w:after="0" w:afterAutospacing="0" w:line="360" w:lineRule="auto"/>
        <w:ind w:left="927"/>
        <w:jc w:val="both"/>
        <w:rPr>
          <w:rFonts w:ascii="Arial" w:hAnsi="Arial" w:cs="Arial"/>
          <w:i/>
        </w:rPr>
      </w:pPr>
    </w:p>
    <w:p w:rsidR="00D52411" w:rsidRPr="004E2FB9" w:rsidRDefault="00D52411" w:rsidP="00D52411">
      <w:pPr>
        <w:pStyle w:val="NormalWeb"/>
        <w:numPr>
          <w:ilvl w:val="0"/>
          <w:numId w:val="1"/>
        </w:numPr>
        <w:spacing w:before="0" w:beforeAutospacing="0" w:after="0" w:afterAutospacing="0" w:line="360" w:lineRule="auto"/>
        <w:jc w:val="both"/>
        <w:rPr>
          <w:rFonts w:ascii="Arial" w:hAnsi="Arial" w:cs="Arial"/>
          <w:i/>
        </w:rPr>
      </w:pPr>
      <w:r w:rsidRPr="004E2FB9">
        <w:rPr>
          <w:rFonts w:ascii="Arial" w:hAnsi="Arial" w:cs="Arial"/>
          <w:i/>
        </w:rPr>
        <w:t>Celebración de audiencias especiales con la comunidad, en donde se traten temas relacionados con la defensa y respeto de los niños, niñas y adolescentes, en las audiencias podrán participar diferentes entidades de orden nacional y/o territorial, organizaciones no gubernamentales nacionales y/o extranjeras, entidades del sector privado debidamente legalizadas y la ciudadanía en general.</w:t>
      </w:r>
    </w:p>
    <w:p w:rsidR="00D52411" w:rsidRPr="004E2FB9" w:rsidRDefault="00D52411" w:rsidP="00D52411">
      <w:pPr>
        <w:pStyle w:val="Prrafodelista"/>
        <w:spacing w:line="360" w:lineRule="auto"/>
        <w:jc w:val="both"/>
        <w:rPr>
          <w:rFonts w:ascii="Arial" w:hAnsi="Arial" w:cs="Arial"/>
          <w:i/>
          <w:sz w:val="24"/>
          <w:szCs w:val="24"/>
        </w:rPr>
      </w:pPr>
    </w:p>
    <w:p w:rsidR="00D52411" w:rsidRPr="004E2FB9" w:rsidRDefault="00D52411" w:rsidP="00D52411">
      <w:pPr>
        <w:pStyle w:val="NormalWeb"/>
        <w:numPr>
          <w:ilvl w:val="0"/>
          <w:numId w:val="1"/>
        </w:numPr>
        <w:spacing w:before="0" w:beforeAutospacing="0" w:after="0" w:afterAutospacing="0" w:line="360" w:lineRule="auto"/>
        <w:jc w:val="both"/>
        <w:rPr>
          <w:rFonts w:ascii="Arial" w:hAnsi="Arial" w:cs="Arial"/>
          <w:i/>
        </w:rPr>
      </w:pPr>
      <w:r w:rsidRPr="004E2FB9">
        <w:rPr>
          <w:rFonts w:ascii="Arial" w:hAnsi="Arial" w:cs="Arial"/>
          <w:i/>
        </w:rPr>
        <w:t>Realizar el respectivo tramite a las peticiones allegadas por los usuarios a las entidades competentes sobre casos de violación de los derechos de los niños, niñas y adolescentes, así como brindar el respectivo seguimiento a los mismos.</w:t>
      </w:r>
    </w:p>
    <w:p w:rsidR="00D52411" w:rsidRPr="004E2FB9" w:rsidRDefault="00D52411" w:rsidP="00D52411">
      <w:pPr>
        <w:pStyle w:val="Prrafodelista"/>
        <w:spacing w:line="360" w:lineRule="auto"/>
        <w:jc w:val="both"/>
        <w:rPr>
          <w:rFonts w:ascii="Arial" w:hAnsi="Arial" w:cs="Arial"/>
          <w:i/>
          <w:sz w:val="24"/>
          <w:szCs w:val="24"/>
        </w:rPr>
      </w:pPr>
    </w:p>
    <w:p w:rsidR="00D52411" w:rsidRPr="004E2FB9" w:rsidRDefault="00D52411" w:rsidP="00D52411">
      <w:pPr>
        <w:pStyle w:val="NormalWeb"/>
        <w:numPr>
          <w:ilvl w:val="0"/>
          <w:numId w:val="1"/>
        </w:numPr>
        <w:spacing w:before="0" w:beforeAutospacing="0" w:after="0" w:afterAutospacing="0" w:line="360" w:lineRule="auto"/>
        <w:jc w:val="both"/>
        <w:rPr>
          <w:rFonts w:ascii="Arial" w:hAnsi="Arial" w:cs="Arial"/>
          <w:i/>
        </w:rPr>
      </w:pPr>
      <w:r w:rsidRPr="004E2FB9">
        <w:rPr>
          <w:rFonts w:ascii="Arial" w:hAnsi="Arial" w:cs="Arial"/>
          <w:i/>
        </w:rPr>
        <w:t>Llevar a cabo por lo menos una vez durante cada año legislativo, audiencias públicas en colegios que se encuentren ubicados en sectores de escasos recursos, donde los estudiantes podrán participar activamente.</w:t>
      </w:r>
    </w:p>
    <w:p w:rsidR="00D52411" w:rsidRPr="004E2FB9" w:rsidRDefault="00D52411" w:rsidP="00D52411">
      <w:pPr>
        <w:pStyle w:val="Prrafodelista"/>
        <w:spacing w:after="0" w:line="360" w:lineRule="auto"/>
        <w:jc w:val="both"/>
        <w:rPr>
          <w:rFonts w:ascii="Arial" w:hAnsi="Arial" w:cs="Arial"/>
          <w:i/>
          <w:sz w:val="24"/>
          <w:szCs w:val="24"/>
        </w:rPr>
      </w:pPr>
    </w:p>
    <w:p w:rsidR="00D52411" w:rsidRPr="004E2FB9" w:rsidRDefault="00D52411" w:rsidP="00D52411">
      <w:pPr>
        <w:pStyle w:val="NormalWeb"/>
        <w:spacing w:before="0" w:beforeAutospacing="0" w:after="0" w:afterAutospacing="0" w:line="360" w:lineRule="auto"/>
        <w:ind w:left="927"/>
        <w:jc w:val="both"/>
        <w:rPr>
          <w:rFonts w:ascii="Arial" w:hAnsi="Arial" w:cs="Arial"/>
          <w:i/>
        </w:rPr>
      </w:pPr>
      <w:r w:rsidRPr="004E2FB9">
        <w:rPr>
          <w:rFonts w:ascii="Arial" w:hAnsi="Arial" w:cs="Arial"/>
          <w:i/>
        </w:rPr>
        <w:t>En las audiencias la Comisión informará a los estudiantes temas relacionados con la protección de sus derechos fundamentales.</w:t>
      </w:r>
    </w:p>
    <w:p w:rsidR="00D52411" w:rsidRPr="004E2FB9" w:rsidRDefault="00D52411" w:rsidP="00D52411">
      <w:pPr>
        <w:pStyle w:val="NormalWeb"/>
        <w:spacing w:before="0" w:beforeAutospacing="0" w:after="0" w:afterAutospacing="0" w:line="360" w:lineRule="auto"/>
        <w:ind w:left="927"/>
        <w:jc w:val="both"/>
        <w:rPr>
          <w:rFonts w:ascii="Arial" w:hAnsi="Arial" w:cs="Arial"/>
          <w:i/>
        </w:rPr>
      </w:pPr>
    </w:p>
    <w:p w:rsidR="00D52411" w:rsidRPr="004E2FB9" w:rsidRDefault="00D52411" w:rsidP="00D52411">
      <w:pPr>
        <w:pStyle w:val="NormalWeb"/>
        <w:spacing w:before="0" w:beforeAutospacing="0" w:after="0" w:afterAutospacing="0" w:line="360" w:lineRule="auto"/>
        <w:ind w:left="927"/>
        <w:jc w:val="both"/>
        <w:rPr>
          <w:rFonts w:ascii="Arial" w:hAnsi="Arial" w:cs="Arial"/>
          <w:i/>
        </w:rPr>
      </w:pPr>
      <w:r w:rsidRPr="004E2FB9">
        <w:rPr>
          <w:rFonts w:ascii="Arial" w:hAnsi="Arial" w:cs="Arial"/>
          <w:i/>
        </w:rPr>
        <w:t>Parágrafo 1. En las audiencias los estudiantes podrán presentar quejas o informar hechos de vulneración de sus derechos, la Comisión deberá llevar a cabo el respectivo trámite ante las entidades pertinentes y brindar seguimiento a las mismas.</w:t>
      </w:r>
    </w:p>
    <w:p w:rsidR="00D52411" w:rsidRPr="004E2FB9" w:rsidRDefault="00D52411" w:rsidP="00D52411">
      <w:pPr>
        <w:spacing w:line="360" w:lineRule="auto"/>
        <w:jc w:val="both"/>
        <w:rPr>
          <w:rFonts w:ascii="Arial" w:hAnsi="Arial" w:cs="Arial"/>
          <w:i/>
          <w:sz w:val="24"/>
          <w:szCs w:val="24"/>
        </w:rPr>
      </w:pPr>
    </w:p>
    <w:p w:rsidR="00D52411" w:rsidRPr="004E2FB9" w:rsidRDefault="00D52411" w:rsidP="00D52411">
      <w:pPr>
        <w:pStyle w:val="NormalWeb"/>
        <w:numPr>
          <w:ilvl w:val="0"/>
          <w:numId w:val="1"/>
        </w:numPr>
        <w:spacing w:before="0" w:beforeAutospacing="0" w:after="0" w:afterAutospacing="0" w:line="360" w:lineRule="auto"/>
        <w:jc w:val="both"/>
        <w:rPr>
          <w:rFonts w:ascii="Arial" w:hAnsi="Arial" w:cs="Arial"/>
          <w:i/>
        </w:rPr>
      </w:pPr>
      <w:r w:rsidRPr="004E2FB9">
        <w:rPr>
          <w:rFonts w:ascii="Arial" w:hAnsi="Arial" w:cs="Arial"/>
          <w:i/>
        </w:rPr>
        <w:t xml:space="preserve">Presentar informes semestrales sobre el avance de las actividades llevadas a cabo por la comisión en defensa de los niños, niñas y adolescentes. </w:t>
      </w:r>
    </w:p>
    <w:p w:rsidR="00D52411" w:rsidRPr="004E2FB9" w:rsidRDefault="00D52411" w:rsidP="00D52411">
      <w:pPr>
        <w:pStyle w:val="NormalWeb"/>
        <w:spacing w:before="0" w:beforeAutospacing="0" w:after="0" w:afterAutospacing="0" w:line="360" w:lineRule="auto"/>
        <w:jc w:val="both"/>
        <w:rPr>
          <w:rFonts w:ascii="Arial" w:hAnsi="Arial" w:cs="Arial"/>
          <w:i/>
        </w:rPr>
      </w:pPr>
    </w:p>
    <w:p w:rsidR="00D52411" w:rsidRPr="004E2FB9" w:rsidRDefault="00D52411" w:rsidP="00D52411">
      <w:pPr>
        <w:pStyle w:val="NormalWeb"/>
        <w:spacing w:before="0" w:beforeAutospacing="0" w:after="0" w:afterAutospacing="0" w:line="360" w:lineRule="auto"/>
        <w:jc w:val="both"/>
        <w:rPr>
          <w:rFonts w:ascii="Arial" w:hAnsi="Arial" w:cs="Arial"/>
        </w:rPr>
      </w:pPr>
      <w:r w:rsidRPr="004E2FB9">
        <w:rPr>
          <w:rFonts w:ascii="Arial" w:hAnsi="Arial" w:cs="Arial"/>
          <w:b/>
          <w:i/>
        </w:rPr>
        <w:t xml:space="preserve">Artículo 6 –De los servicios administrativos y técnicos del senado. </w:t>
      </w:r>
      <w:r w:rsidRPr="004E2FB9">
        <w:rPr>
          <w:rFonts w:ascii="Arial" w:hAnsi="Arial" w:cs="Arial"/>
        </w:rPr>
        <w:t>Modifíquese el artículo 369 de la ley 5 de 1992, adicionando al numeral 2. Secretaria General, un subnumeral 2.6.15, el cual quedara de la siguiente manera:</w:t>
      </w:r>
    </w:p>
    <w:p w:rsidR="00D52411" w:rsidRPr="004E2FB9" w:rsidRDefault="00D52411" w:rsidP="00D52411">
      <w:pPr>
        <w:pStyle w:val="NormalWeb"/>
        <w:spacing w:before="0" w:beforeAutospacing="0" w:after="0" w:afterAutospacing="0" w:line="360" w:lineRule="auto"/>
        <w:jc w:val="both"/>
        <w:rPr>
          <w:rFonts w:ascii="Arial" w:hAnsi="Arial" w:cs="Arial"/>
        </w:rPr>
      </w:pPr>
    </w:p>
    <w:p w:rsidR="00D52411" w:rsidRPr="004E2FB9" w:rsidRDefault="00D52411" w:rsidP="00D52411">
      <w:pPr>
        <w:pStyle w:val="NormalWeb"/>
        <w:spacing w:before="0" w:beforeAutospacing="0" w:after="0" w:afterAutospacing="0" w:line="360" w:lineRule="auto"/>
        <w:jc w:val="both"/>
        <w:rPr>
          <w:rFonts w:ascii="Arial" w:hAnsi="Arial" w:cs="Arial"/>
        </w:rPr>
      </w:pPr>
      <w:r w:rsidRPr="004E2FB9">
        <w:rPr>
          <w:rFonts w:ascii="Arial" w:hAnsi="Arial" w:cs="Arial"/>
        </w:rPr>
        <w:t>2.6.15. Comisión Legal para la Defensa de los Derechos de los niños, niñas y adolescentes.</w:t>
      </w:r>
    </w:p>
    <w:p w:rsidR="00D52411" w:rsidRPr="004E2FB9" w:rsidRDefault="00D52411" w:rsidP="00D52411">
      <w:pPr>
        <w:pStyle w:val="NormalWeb"/>
        <w:spacing w:before="0" w:beforeAutospacing="0" w:after="0" w:afterAutospacing="0" w:line="360" w:lineRule="auto"/>
        <w:jc w:val="both"/>
        <w:rPr>
          <w:rFonts w:ascii="Arial" w:hAnsi="Arial" w:cs="Arial"/>
        </w:rPr>
      </w:pPr>
    </w:p>
    <w:tbl>
      <w:tblPr>
        <w:tblW w:w="4850" w:type="pct"/>
        <w:tblCellSpacing w:w="15" w:type="dxa"/>
        <w:tblCellMar>
          <w:top w:w="15" w:type="dxa"/>
          <w:left w:w="15" w:type="dxa"/>
          <w:bottom w:w="15" w:type="dxa"/>
          <w:right w:w="15" w:type="dxa"/>
        </w:tblCellMar>
        <w:tblLook w:val="04A0" w:firstRow="1" w:lastRow="0" w:firstColumn="1" w:lastColumn="0" w:noHBand="0" w:noVBand="1"/>
      </w:tblPr>
      <w:tblGrid>
        <w:gridCol w:w="1313"/>
        <w:gridCol w:w="3918"/>
        <w:gridCol w:w="3342"/>
      </w:tblGrid>
      <w:tr w:rsidR="00D52411" w:rsidRPr="004E2FB9" w:rsidTr="00B64E68">
        <w:trPr>
          <w:tblCellSpacing w:w="15" w:type="dxa"/>
        </w:trPr>
        <w:tc>
          <w:tcPr>
            <w:tcW w:w="740" w:type="pct"/>
            <w:tcBorders>
              <w:top w:val="nil"/>
              <w:left w:val="nil"/>
              <w:bottom w:val="nil"/>
              <w:right w:val="nil"/>
            </w:tcBorders>
            <w:hideMark/>
          </w:tcPr>
          <w:p w:rsidR="00D52411" w:rsidRPr="004E2FB9" w:rsidRDefault="00D52411" w:rsidP="00B64E68">
            <w:pPr>
              <w:spacing w:after="0" w:line="360" w:lineRule="auto"/>
              <w:jc w:val="both"/>
              <w:rPr>
                <w:rFonts w:ascii="Arial" w:eastAsia="Times New Roman" w:hAnsi="Arial" w:cs="Arial"/>
                <w:b/>
                <w:sz w:val="24"/>
                <w:szCs w:val="24"/>
                <w:lang w:eastAsia="es-CO"/>
              </w:rPr>
            </w:pPr>
            <w:r w:rsidRPr="004E2FB9">
              <w:rPr>
                <w:rFonts w:ascii="Arial" w:eastAsia="Times New Roman" w:hAnsi="Arial" w:cs="Arial"/>
                <w:b/>
                <w:sz w:val="24"/>
                <w:szCs w:val="24"/>
                <w:lang w:eastAsia="es-CO"/>
              </w:rPr>
              <w:t>Cantidad</w:t>
            </w:r>
          </w:p>
        </w:tc>
        <w:tc>
          <w:tcPr>
            <w:tcW w:w="2268" w:type="pct"/>
            <w:tcBorders>
              <w:top w:val="nil"/>
              <w:left w:val="nil"/>
              <w:bottom w:val="nil"/>
              <w:right w:val="nil"/>
            </w:tcBorders>
            <w:hideMark/>
          </w:tcPr>
          <w:p w:rsidR="00D52411" w:rsidRPr="004E2FB9" w:rsidRDefault="00D52411" w:rsidP="00B64E68">
            <w:pPr>
              <w:spacing w:after="0" w:line="360" w:lineRule="auto"/>
              <w:jc w:val="both"/>
              <w:rPr>
                <w:rFonts w:ascii="Arial" w:eastAsia="Times New Roman" w:hAnsi="Arial" w:cs="Arial"/>
                <w:b/>
                <w:sz w:val="24"/>
                <w:szCs w:val="24"/>
                <w:lang w:eastAsia="es-CO"/>
              </w:rPr>
            </w:pPr>
            <w:r w:rsidRPr="004E2FB9">
              <w:rPr>
                <w:rFonts w:ascii="Arial" w:eastAsia="Times New Roman" w:hAnsi="Arial" w:cs="Arial"/>
                <w:b/>
                <w:sz w:val="24"/>
                <w:szCs w:val="24"/>
                <w:lang w:eastAsia="es-CO"/>
              </w:rPr>
              <w:t>Cargo</w:t>
            </w:r>
          </w:p>
        </w:tc>
        <w:tc>
          <w:tcPr>
            <w:tcW w:w="1923" w:type="pct"/>
            <w:tcBorders>
              <w:top w:val="nil"/>
              <w:left w:val="nil"/>
              <w:bottom w:val="nil"/>
              <w:right w:val="nil"/>
            </w:tcBorders>
            <w:hideMark/>
          </w:tcPr>
          <w:p w:rsidR="00D52411" w:rsidRPr="004E2FB9" w:rsidRDefault="00D52411" w:rsidP="00B64E68">
            <w:pPr>
              <w:spacing w:after="0" w:line="360" w:lineRule="auto"/>
              <w:jc w:val="both"/>
              <w:rPr>
                <w:rFonts w:ascii="Arial" w:eastAsia="Times New Roman" w:hAnsi="Arial" w:cs="Arial"/>
                <w:b/>
                <w:sz w:val="24"/>
                <w:szCs w:val="24"/>
                <w:lang w:eastAsia="es-CO"/>
              </w:rPr>
            </w:pPr>
            <w:r w:rsidRPr="004E2FB9">
              <w:rPr>
                <w:rFonts w:ascii="Arial" w:eastAsia="Times New Roman" w:hAnsi="Arial" w:cs="Arial"/>
                <w:b/>
                <w:sz w:val="24"/>
                <w:szCs w:val="24"/>
                <w:lang w:eastAsia="es-CO"/>
              </w:rPr>
              <w:t xml:space="preserve">Grado </w:t>
            </w:r>
          </w:p>
        </w:tc>
      </w:tr>
      <w:tr w:rsidR="00D52411" w:rsidRPr="004E2FB9" w:rsidTr="00B64E68">
        <w:trPr>
          <w:tblCellSpacing w:w="15" w:type="dxa"/>
        </w:trPr>
        <w:tc>
          <w:tcPr>
            <w:tcW w:w="740" w:type="pct"/>
            <w:tcBorders>
              <w:top w:val="nil"/>
              <w:left w:val="nil"/>
              <w:bottom w:val="nil"/>
              <w:right w:val="nil"/>
            </w:tcBorders>
            <w:hideMark/>
          </w:tcPr>
          <w:p w:rsidR="00D52411" w:rsidRPr="004E2FB9" w:rsidRDefault="00D52411" w:rsidP="00B64E68">
            <w:pPr>
              <w:spacing w:after="0" w:line="360" w:lineRule="auto"/>
              <w:jc w:val="both"/>
              <w:rPr>
                <w:rFonts w:ascii="Arial" w:eastAsia="Times New Roman" w:hAnsi="Arial" w:cs="Arial"/>
                <w:sz w:val="24"/>
                <w:szCs w:val="24"/>
                <w:lang w:eastAsia="es-CO"/>
              </w:rPr>
            </w:pPr>
            <w:r w:rsidRPr="004E2FB9">
              <w:rPr>
                <w:rFonts w:ascii="Arial" w:eastAsia="Times New Roman" w:hAnsi="Arial" w:cs="Arial"/>
                <w:sz w:val="24"/>
                <w:szCs w:val="24"/>
                <w:lang w:eastAsia="es-CO"/>
              </w:rPr>
              <w:t>1</w:t>
            </w:r>
          </w:p>
        </w:tc>
        <w:tc>
          <w:tcPr>
            <w:tcW w:w="2268" w:type="pct"/>
            <w:tcBorders>
              <w:top w:val="nil"/>
              <w:left w:val="nil"/>
              <w:bottom w:val="nil"/>
              <w:right w:val="nil"/>
            </w:tcBorders>
            <w:hideMark/>
          </w:tcPr>
          <w:p w:rsidR="00D52411" w:rsidRPr="004E2FB9" w:rsidRDefault="00D52411" w:rsidP="00B64E68">
            <w:pPr>
              <w:spacing w:after="0" w:line="360" w:lineRule="auto"/>
              <w:jc w:val="both"/>
              <w:rPr>
                <w:rFonts w:ascii="Arial" w:eastAsia="Times New Roman" w:hAnsi="Arial" w:cs="Arial"/>
                <w:sz w:val="24"/>
                <w:szCs w:val="24"/>
                <w:lang w:eastAsia="es-CO"/>
              </w:rPr>
            </w:pPr>
            <w:r w:rsidRPr="004E2FB9">
              <w:rPr>
                <w:rFonts w:ascii="Arial" w:eastAsia="Times New Roman" w:hAnsi="Arial" w:cs="Arial"/>
                <w:sz w:val="24"/>
                <w:szCs w:val="24"/>
                <w:lang w:eastAsia="es-CO"/>
              </w:rPr>
              <w:t>Coordinador Comisión</w:t>
            </w:r>
          </w:p>
        </w:tc>
        <w:tc>
          <w:tcPr>
            <w:tcW w:w="1923" w:type="pct"/>
            <w:tcBorders>
              <w:top w:val="nil"/>
              <w:left w:val="nil"/>
              <w:bottom w:val="nil"/>
              <w:right w:val="nil"/>
            </w:tcBorders>
            <w:hideMark/>
          </w:tcPr>
          <w:p w:rsidR="00D52411" w:rsidRPr="004E2FB9" w:rsidRDefault="00D52411" w:rsidP="00B64E68">
            <w:pPr>
              <w:spacing w:after="0" w:line="360" w:lineRule="auto"/>
              <w:jc w:val="both"/>
              <w:rPr>
                <w:rFonts w:ascii="Arial" w:eastAsia="Times New Roman" w:hAnsi="Arial" w:cs="Arial"/>
                <w:sz w:val="24"/>
                <w:szCs w:val="24"/>
                <w:lang w:eastAsia="es-CO"/>
              </w:rPr>
            </w:pPr>
            <w:r w:rsidRPr="004E2FB9">
              <w:rPr>
                <w:rFonts w:ascii="Arial" w:eastAsia="Times New Roman" w:hAnsi="Arial" w:cs="Arial"/>
                <w:sz w:val="24"/>
                <w:szCs w:val="24"/>
                <w:lang w:eastAsia="es-CO"/>
              </w:rPr>
              <w:t>12</w:t>
            </w:r>
          </w:p>
        </w:tc>
      </w:tr>
      <w:tr w:rsidR="00D52411" w:rsidRPr="004E2FB9" w:rsidTr="00B64E68">
        <w:trPr>
          <w:tblCellSpacing w:w="15" w:type="dxa"/>
        </w:trPr>
        <w:tc>
          <w:tcPr>
            <w:tcW w:w="740" w:type="pct"/>
            <w:tcBorders>
              <w:top w:val="nil"/>
              <w:left w:val="nil"/>
              <w:bottom w:val="nil"/>
              <w:right w:val="nil"/>
            </w:tcBorders>
          </w:tcPr>
          <w:p w:rsidR="00D52411" w:rsidRPr="004E2FB9" w:rsidRDefault="00D52411" w:rsidP="00B64E68">
            <w:pPr>
              <w:spacing w:after="0" w:line="360" w:lineRule="auto"/>
              <w:jc w:val="both"/>
              <w:rPr>
                <w:rFonts w:ascii="Arial" w:eastAsia="Times New Roman" w:hAnsi="Arial" w:cs="Arial"/>
                <w:sz w:val="24"/>
                <w:szCs w:val="24"/>
                <w:lang w:eastAsia="es-CO"/>
              </w:rPr>
            </w:pPr>
            <w:r w:rsidRPr="004E2FB9">
              <w:rPr>
                <w:rFonts w:ascii="Arial" w:eastAsia="Times New Roman" w:hAnsi="Arial" w:cs="Arial"/>
                <w:sz w:val="24"/>
                <w:szCs w:val="24"/>
                <w:lang w:eastAsia="es-CO"/>
              </w:rPr>
              <w:t>1</w:t>
            </w:r>
          </w:p>
        </w:tc>
        <w:tc>
          <w:tcPr>
            <w:tcW w:w="2268" w:type="pct"/>
            <w:tcBorders>
              <w:top w:val="nil"/>
              <w:left w:val="nil"/>
              <w:bottom w:val="nil"/>
              <w:right w:val="nil"/>
            </w:tcBorders>
          </w:tcPr>
          <w:p w:rsidR="00D52411" w:rsidRPr="004E2FB9" w:rsidRDefault="00D52411" w:rsidP="00B64E68">
            <w:pPr>
              <w:spacing w:after="0" w:line="360" w:lineRule="auto"/>
              <w:jc w:val="both"/>
              <w:rPr>
                <w:rFonts w:ascii="Arial" w:eastAsia="Times New Roman" w:hAnsi="Arial" w:cs="Arial"/>
                <w:sz w:val="24"/>
                <w:szCs w:val="24"/>
                <w:lang w:eastAsia="es-CO"/>
              </w:rPr>
            </w:pPr>
            <w:r w:rsidRPr="004E2FB9">
              <w:rPr>
                <w:rFonts w:ascii="Arial" w:eastAsia="Times New Roman" w:hAnsi="Arial" w:cs="Arial"/>
                <w:sz w:val="24"/>
                <w:szCs w:val="24"/>
                <w:lang w:eastAsia="es-CO"/>
              </w:rPr>
              <w:t>Asesor I</w:t>
            </w:r>
          </w:p>
        </w:tc>
        <w:tc>
          <w:tcPr>
            <w:tcW w:w="1923" w:type="pct"/>
            <w:tcBorders>
              <w:top w:val="nil"/>
              <w:left w:val="nil"/>
              <w:bottom w:val="nil"/>
              <w:right w:val="nil"/>
            </w:tcBorders>
          </w:tcPr>
          <w:p w:rsidR="00D52411" w:rsidRPr="004E2FB9" w:rsidRDefault="00D52411" w:rsidP="00B64E68">
            <w:pPr>
              <w:spacing w:after="0" w:line="360" w:lineRule="auto"/>
              <w:jc w:val="both"/>
              <w:rPr>
                <w:rFonts w:ascii="Arial" w:eastAsia="Times New Roman" w:hAnsi="Arial" w:cs="Arial"/>
                <w:sz w:val="24"/>
                <w:szCs w:val="24"/>
                <w:lang w:eastAsia="es-CO"/>
              </w:rPr>
            </w:pPr>
            <w:r w:rsidRPr="004E2FB9">
              <w:rPr>
                <w:rFonts w:ascii="Arial" w:eastAsia="Times New Roman" w:hAnsi="Arial" w:cs="Arial"/>
                <w:sz w:val="24"/>
                <w:szCs w:val="24"/>
                <w:lang w:eastAsia="es-CO"/>
              </w:rPr>
              <w:t>08</w:t>
            </w:r>
          </w:p>
        </w:tc>
      </w:tr>
      <w:tr w:rsidR="00D52411" w:rsidRPr="004E2FB9" w:rsidTr="00B64E68">
        <w:trPr>
          <w:tblCellSpacing w:w="15" w:type="dxa"/>
        </w:trPr>
        <w:tc>
          <w:tcPr>
            <w:tcW w:w="740" w:type="pct"/>
            <w:tcBorders>
              <w:top w:val="nil"/>
              <w:left w:val="nil"/>
              <w:bottom w:val="nil"/>
              <w:right w:val="nil"/>
            </w:tcBorders>
          </w:tcPr>
          <w:p w:rsidR="00D52411" w:rsidRPr="004E2FB9" w:rsidRDefault="00D52411" w:rsidP="00B64E68">
            <w:pPr>
              <w:spacing w:after="0" w:line="360" w:lineRule="auto"/>
              <w:jc w:val="both"/>
              <w:rPr>
                <w:rFonts w:ascii="Arial" w:eastAsia="Times New Roman" w:hAnsi="Arial" w:cs="Arial"/>
                <w:sz w:val="24"/>
                <w:szCs w:val="24"/>
                <w:lang w:eastAsia="es-CO"/>
              </w:rPr>
            </w:pPr>
            <w:r w:rsidRPr="004E2FB9">
              <w:rPr>
                <w:rFonts w:ascii="Arial" w:eastAsia="Times New Roman" w:hAnsi="Arial" w:cs="Arial"/>
                <w:sz w:val="24"/>
                <w:szCs w:val="24"/>
                <w:lang w:eastAsia="es-CO"/>
              </w:rPr>
              <w:t>1</w:t>
            </w:r>
          </w:p>
        </w:tc>
        <w:tc>
          <w:tcPr>
            <w:tcW w:w="2268" w:type="pct"/>
            <w:tcBorders>
              <w:top w:val="nil"/>
              <w:left w:val="nil"/>
              <w:bottom w:val="nil"/>
              <w:right w:val="nil"/>
            </w:tcBorders>
          </w:tcPr>
          <w:p w:rsidR="00D52411" w:rsidRPr="004E2FB9" w:rsidRDefault="00D52411" w:rsidP="00B64E68">
            <w:pPr>
              <w:spacing w:after="0" w:line="360" w:lineRule="auto"/>
              <w:jc w:val="both"/>
              <w:rPr>
                <w:rFonts w:ascii="Arial" w:eastAsia="Times New Roman" w:hAnsi="Arial" w:cs="Arial"/>
                <w:sz w:val="24"/>
                <w:szCs w:val="24"/>
                <w:lang w:eastAsia="es-CO"/>
              </w:rPr>
            </w:pPr>
            <w:r w:rsidRPr="004E2FB9">
              <w:rPr>
                <w:rFonts w:ascii="Arial" w:eastAsia="Times New Roman" w:hAnsi="Arial" w:cs="Arial"/>
                <w:sz w:val="24"/>
                <w:szCs w:val="24"/>
                <w:lang w:eastAsia="es-CO"/>
              </w:rPr>
              <w:t>Secretaria Ejecutiva</w:t>
            </w:r>
          </w:p>
        </w:tc>
        <w:tc>
          <w:tcPr>
            <w:tcW w:w="1923" w:type="pct"/>
            <w:tcBorders>
              <w:top w:val="nil"/>
              <w:left w:val="nil"/>
              <w:bottom w:val="nil"/>
              <w:right w:val="nil"/>
            </w:tcBorders>
          </w:tcPr>
          <w:p w:rsidR="00D52411" w:rsidRPr="004E2FB9" w:rsidRDefault="00D52411" w:rsidP="00B64E68">
            <w:pPr>
              <w:spacing w:after="0" w:line="360" w:lineRule="auto"/>
              <w:jc w:val="both"/>
              <w:rPr>
                <w:rFonts w:ascii="Arial" w:eastAsia="Times New Roman" w:hAnsi="Arial" w:cs="Arial"/>
                <w:sz w:val="24"/>
                <w:szCs w:val="24"/>
                <w:lang w:eastAsia="es-CO"/>
              </w:rPr>
            </w:pPr>
            <w:r w:rsidRPr="004E2FB9">
              <w:rPr>
                <w:rFonts w:ascii="Arial" w:eastAsia="Times New Roman" w:hAnsi="Arial" w:cs="Arial"/>
                <w:sz w:val="24"/>
                <w:szCs w:val="24"/>
                <w:lang w:eastAsia="es-CO"/>
              </w:rPr>
              <w:t>05</w:t>
            </w:r>
          </w:p>
        </w:tc>
      </w:tr>
      <w:tr w:rsidR="00D52411" w:rsidRPr="004E2FB9" w:rsidTr="00B64E68">
        <w:trPr>
          <w:tblCellSpacing w:w="15" w:type="dxa"/>
        </w:trPr>
        <w:tc>
          <w:tcPr>
            <w:tcW w:w="740" w:type="pct"/>
            <w:tcBorders>
              <w:top w:val="nil"/>
              <w:left w:val="nil"/>
              <w:bottom w:val="nil"/>
              <w:right w:val="nil"/>
            </w:tcBorders>
          </w:tcPr>
          <w:p w:rsidR="00D52411" w:rsidRPr="004E2FB9" w:rsidRDefault="00D52411" w:rsidP="00B64E68">
            <w:pPr>
              <w:spacing w:after="0" w:line="360" w:lineRule="auto"/>
              <w:jc w:val="both"/>
              <w:rPr>
                <w:rFonts w:ascii="Arial" w:eastAsia="Times New Roman" w:hAnsi="Arial" w:cs="Arial"/>
                <w:sz w:val="24"/>
                <w:szCs w:val="24"/>
                <w:lang w:eastAsia="es-CO"/>
              </w:rPr>
            </w:pPr>
            <w:r w:rsidRPr="004E2FB9">
              <w:rPr>
                <w:rFonts w:ascii="Arial" w:eastAsia="Times New Roman" w:hAnsi="Arial" w:cs="Arial"/>
                <w:sz w:val="24"/>
                <w:szCs w:val="24"/>
                <w:lang w:eastAsia="es-CO"/>
              </w:rPr>
              <w:t>1</w:t>
            </w:r>
          </w:p>
        </w:tc>
        <w:tc>
          <w:tcPr>
            <w:tcW w:w="2268" w:type="pct"/>
            <w:tcBorders>
              <w:top w:val="nil"/>
              <w:left w:val="nil"/>
              <w:bottom w:val="nil"/>
              <w:right w:val="nil"/>
            </w:tcBorders>
          </w:tcPr>
          <w:p w:rsidR="00D52411" w:rsidRPr="004E2FB9" w:rsidRDefault="00D52411" w:rsidP="00B64E68">
            <w:pPr>
              <w:spacing w:after="0" w:line="360" w:lineRule="auto"/>
              <w:jc w:val="both"/>
              <w:rPr>
                <w:rFonts w:ascii="Arial" w:eastAsia="Times New Roman" w:hAnsi="Arial" w:cs="Arial"/>
                <w:sz w:val="24"/>
                <w:szCs w:val="24"/>
                <w:lang w:eastAsia="es-CO"/>
              </w:rPr>
            </w:pPr>
            <w:r w:rsidRPr="004E2FB9">
              <w:rPr>
                <w:rFonts w:ascii="Arial" w:eastAsia="Times New Roman" w:hAnsi="Arial" w:cs="Arial"/>
                <w:sz w:val="24"/>
                <w:szCs w:val="24"/>
                <w:lang w:eastAsia="es-CO"/>
              </w:rPr>
              <w:t>Transcriptor</w:t>
            </w:r>
          </w:p>
        </w:tc>
        <w:tc>
          <w:tcPr>
            <w:tcW w:w="1923" w:type="pct"/>
            <w:tcBorders>
              <w:top w:val="nil"/>
              <w:left w:val="nil"/>
              <w:bottom w:val="nil"/>
              <w:right w:val="nil"/>
            </w:tcBorders>
          </w:tcPr>
          <w:p w:rsidR="00D52411" w:rsidRPr="004E2FB9" w:rsidRDefault="00D52411" w:rsidP="00B64E68">
            <w:pPr>
              <w:spacing w:after="0" w:line="360" w:lineRule="auto"/>
              <w:jc w:val="both"/>
              <w:rPr>
                <w:rFonts w:ascii="Arial" w:eastAsia="Times New Roman" w:hAnsi="Arial" w:cs="Arial"/>
                <w:sz w:val="24"/>
                <w:szCs w:val="24"/>
                <w:lang w:eastAsia="es-CO"/>
              </w:rPr>
            </w:pPr>
            <w:r w:rsidRPr="004E2FB9">
              <w:rPr>
                <w:rFonts w:ascii="Arial" w:eastAsia="Times New Roman" w:hAnsi="Arial" w:cs="Arial"/>
                <w:sz w:val="24"/>
                <w:szCs w:val="24"/>
                <w:lang w:eastAsia="es-CO"/>
              </w:rPr>
              <w:t>04</w:t>
            </w:r>
          </w:p>
        </w:tc>
      </w:tr>
    </w:tbl>
    <w:p w:rsidR="00D52411" w:rsidRPr="004E2FB9" w:rsidRDefault="00D52411" w:rsidP="00D52411">
      <w:pPr>
        <w:pStyle w:val="NormalWeb"/>
        <w:spacing w:before="0" w:beforeAutospacing="0" w:after="0" w:afterAutospacing="0" w:line="360" w:lineRule="auto"/>
        <w:jc w:val="both"/>
        <w:rPr>
          <w:rFonts w:ascii="Arial" w:hAnsi="Arial" w:cs="Arial"/>
          <w:b/>
          <w:i/>
        </w:rPr>
      </w:pPr>
    </w:p>
    <w:p w:rsidR="00D52411" w:rsidRPr="004E2FB9" w:rsidRDefault="00D52411" w:rsidP="00D52411">
      <w:pPr>
        <w:pStyle w:val="NormalWeb"/>
        <w:spacing w:before="0" w:beforeAutospacing="0" w:after="0" w:afterAutospacing="0" w:line="360" w:lineRule="auto"/>
        <w:jc w:val="both"/>
        <w:rPr>
          <w:rFonts w:ascii="Arial" w:hAnsi="Arial" w:cs="Arial"/>
        </w:rPr>
      </w:pPr>
      <w:r w:rsidRPr="004E2FB9">
        <w:rPr>
          <w:rFonts w:ascii="Arial" w:hAnsi="Arial" w:cs="Arial"/>
          <w:b/>
          <w:i/>
        </w:rPr>
        <w:t xml:space="preserve">Artículo 7 -De los servicios administrativos y técnicos de la Cámara de Representantes. </w:t>
      </w:r>
      <w:r w:rsidRPr="004E2FB9">
        <w:rPr>
          <w:rFonts w:ascii="Arial" w:hAnsi="Arial" w:cs="Arial"/>
        </w:rPr>
        <w:t>Modifíquese</w:t>
      </w:r>
      <w:r w:rsidR="00D12339">
        <w:rPr>
          <w:rFonts w:ascii="Arial" w:hAnsi="Arial" w:cs="Arial"/>
        </w:rPr>
        <w:t xml:space="preserve"> </w:t>
      </w:r>
      <w:r w:rsidRPr="004E2FB9">
        <w:rPr>
          <w:rFonts w:ascii="Arial" w:hAnsi="Arial" w:cs="Arial"/>
        </w:rPr>
        <w:t xml:space="preserve">el artículo 383 de la ley 5 de 1992, adicionando al numeral </w:t>
      </w:r>
      <w:r w:rsidRPr="004E2FB9">
        <w:rPr>
          <w:rFonts w:ascii="Arial" w:hAnsi="Arial" w:cs="Arial"/>
          <w:i/>
        </w:rPr>
        <w:t>3. Comisiones Constitucionales y Legales Permanentes</w:t>
      </w:r>
      <w:r w:rsidRPr="004E2FB9">
        <w:rPr>
          <w:rFonts w:ascii="Arial" w:hAnsi="Arial" w:cs="Arial"/>
        </w:rPr>
        <w:t>, un subnumeral 3.15, el cual quedará de la siguiente manera:</w:t>
      </w:r>
    </w:p>
    <w:p w:rsidR="00D52411" w:rsidRPr="004E2FB9" w:rsidRDefault="00D52411" w:rsidP="00D52411">
      <w:pPr>
        <w:pStyle w:val="NormalWeb"/>
        <w:spacing w:before="0" w:beforeAutospacing="0" w:after="0" w:afterAutospacing="0" w:line="360" w:lineRule="auto"/>
        <w:jc w:val="both"/>
        <w:rPr>
          <w:rFonts w:ascii="Arial" w:hAnsi="Arial" w:cs="Arial"/>
        </w:rPr>
      </w:pPr>
    </w:p>
    <w:p w:rsidR="00D52411" w:rsidRPr="004E2FB9" w:rsidRDefault="00D52411" w:rsidP="00D52411">
      <w:pPr>
        <w:pStyle w:val="NormalWeb"/>
        <w:spacing w:before="0" w:beforeAutospacing="0" w:after="0" w:afterAutospacing="0" w:line="360" w:lineRule="auto"/>
        <w:jc w:val="both"/>
        <w:rPr>
          <w:rFonts w:ascii="Arial" w:hAnsi="Arial" w:cs="Arial"/>
        </w:rPr>
      </w:pPr>
      <w:r w:rsidRPr="004E2FB9">
        <w:rPr>
          <w:rFonts w:ascii="Arial" w:hAnsi="Arial" w:cs="Arial"/>
        </w:rPr>
        <w:t>3.15 Comisión Legal para la Defensa de los Derechos de los niños, niñas y adolescentes.</w:t>
      </w:r>
    </w:p>
    <w:p w:rsidR="00D52411" w:rsidRPr="004E2FB9" w:rsidRDefault="00D52411" w:rsidP="00D52411">
      <w:pPr>
        <w:pStyle w:val="NormalWeb"/>
        <w:spacing w:before="0" w:beforeAutospacing="0" w:after="0" w:afterAutospacing="0" w:line="360" w:lineRule="auto"/>
        <w:jc w:val="both"/>
        <w:rPr>
          <w:rFonts w:ascii="Arial" w:hAnsi="Arial" w:cs="Arial"/>
        </w:rPr>
      </w:pPr>
    </w:p>
    <w:tbl>
      <w:tblPr>
        <w:tblW w:w="4902" w:type="pct"/>
        <w:tblCellSpacing w:w="15" w:type="dxa"/>
        <w:tblCellMar>
          <w:top w:w="15" w:type="dxa"/>
          <w:left w:w="15" w:type="dxa"/>
          <w:bottom w:w="15" w:type="dxa"/>
          <w:right w:w="15" w:type="dxa"/>
        </w:tblCellMar>
        <w:tblLook w:val="04A0" w:firstRow="1" w:lastRow="0" w:firstColumn="1" w:lastColumn="0" w:noHBand="0" w:noVBand="1"/>
      </w:tblPr>
      <w:tblGrid>
        <w:gridCol w:w="1326"/>
        <w:gridCol w:w="3961"/>
        <w:gridCol w:w="3378"/>
      </w:tblGrid>
      <w:tr w:rsidR="00D52411" w:rsidRPr="004E2FB9" w:rsidTr="00B64E68">
        <w:trPr>
          <w:trHeight w:val="236"/>
          <w:tblCellSpacing w:w="15" w:type="dxa"/>
        </w:trPr>
        <w:tc>
          <w:tcPr>
            <w:tcW w:w="739" w:type="pct"/>
            <w:tcBorders>
              <w:top w:val="nil"/>
              <w:left w:val="nil"/>
              <w:bottom w:val="nil"/>
              <w:right w:val="nil"/>
            </w:tcBorders>
            <w:hideMark/>
          </w:tcPr>
          <w:p w:rsidR="00D52411" w:rsidRPr="004E2FB9" w:rsidRDefault="00D52411" w:rsidP="00B64E68">
            <w:pPr>
              <w:spacing w:after="0" w:line="360" w:lineRule="auto"/>
              <w:jc w:val="both"/>
              <w:rPr>
                <w:rFonts w:ascii="Arial" w:eastAsia="Times New Roman" w:hAnsi="Arial" w:cs="Arial"/>
                <w:b/>
                <w:sz w:val="24"/>
                <w:szCs w:val="24"/>
                <w:lang w:eastAsia="es-CO"/>
              </w:rPr>
            </w:pPr>
            <w:r w:rsidRPr="004E2FB9">
              <w:rPr>
                <w:rFonts w:ascii="Arial" w:eastAsia="Times New Roman" w:hAnsi="Arial" w:cs="Arial"/>
                <w:b/>
                <w:sz w:val="24"/>
                <w:szCs w:val="24"/>
                <w:lang w:eastAsia="es-CO"/>
              </w:rPr>
              <w:t>Cantidad</w:t>
            </w:r>
          </w:p>
        </w:tc>
        <w:tc>
          <w:tcPr>
            <w:tcW w:w="2268" w:type="pct"/>
            <w:tcBorders>
              <w:top w:val="nil"/>
              <w:left w:val="nil"/>
              <w:bottom w:val="nil"/>
              <w:right w:val="nil"/>
            </w:tcBorders>
            <w:hideMark/>
          </w:tcPr>
          <w:p w:rsidR="00D52411" w:rsidRPr="004E2FB9" w:rsidRDefault="00D52411" w:rsidP="00B64E68">
            <w:pPr>
              <w:spacing w:after="0" w:line="360" w:lineRule="auto"/>
              <w:jc w:val="both"/>
              <w:rPr>
                <w:rFonts w:ascii="Arial" w:eastAsia="Times New Roman" w:hAnsi="Arial" w:cs="Arial"/>
                <w:b/>
                <w:sz w:val="24"/>
                <w:szCs w:val="24"/>
                <w:lang w:eastAsia="es-CO"/>
              </w:rPr>
            </w:pPr>
            <w:r w:rsidRPr="004E2FB9">
              <w:rPr>
                <w:rFonts w:ascii="Arial" w:eastAsia="Times New Roman" w:hAnsi="Arial" w:cs="Arial"/>
                <w:b/>
                <w:sz w:val="24"/>
                <w:szCs w:val="24"/>
                <w:lang w:eastAsia="es-CO"/>
              </w:rPr>
              <w:t>Cargo</w:t>
            </w:r>
          </w:p>
        </w:tc>
        <w:tc>
          <w:tcPr>
            <w:tcW w:w="1923" w:type="pct"/>
            <w:tcBorders>
              <w:top w:val="nil"/>
              <w:left w:val="nil"/>
              <w:bottom w:val="nil"/>
              <w:right w:val="nil"/>
            </w:tcBorders>
            <w:hideMark/>
          </w:tcPr>
          <w:p w:rsidR="00D52411" w:rsidRPr="004E2FB9" w:rsidRDefault="00D52411" w:rsidP="00B64E68">
            <w:pPr>
              <w:spacing w:after="0" w:line="360" w:lineRule="auto"/>
              <w:jc w:val="both"/>
              <w:rPr>
                <w:rFonts w:ascii="Arial" w:eastAsia="Times New Roman" w:hAnsi="Arial" w:cs="Arial"/>
                <w:b/>
                <w:sz w:val="24"/>
                <w:szCs w:val="24"/>
                <w:lang w:eastAsia="es-CO"/>
              </w:rPr>
            </w:pPr>
            <w:r w:rsidRPr="004E2FB9">
              <w:rPr>
                <w:rFonts w:ascii="Arial" w:eastAsia="Times New Roman" w:hAnsi="Arial" w:cs="Arial"/>
                <w:b/>
                <w:sz w:val="24"/>
                <w:szCs w:val="24"/>
                <w:lang w:eastAsia="es-CO"/>
              </w:rPr>
              <w:t xml:space="preserve">Grado </w:t>
            </w:r>
          </w:p>
        </w:tc>
      </w:tr>
      <w:tr w:rsidR="00D52411" w:rsidRPr="004E2FB9" w:rsidTr="00B64E68">
        <w:trPr>
          <w:trHeight w:val="246"/>
          <w:tblCellSpacing w:w="15" w:type="dxa"/>
        </w:trPr>
        <w:tc>
          <w:tcPr>
            <w:tcW w:w="739" w:type="pct"/>
            <w:tcBorders>
              <w:top w:val="nil"/>
              <w:left w:val="nil"/>
              <w:bottom w:val="nil"/>
              <w:right w:val="nil"/>
            </w:tcBorders>
            <w:hideMark/>
          </w:tcPr>
          <w:p w:rsidR="00D52411" w:rsidRPr="004E2FB9" w:rsidRDefault="00D52411" w:rsidP="00B64E68">
            <w:pPr>
              <w:spacing w:after="0" w:line="360" w:lineRule="auto"/>
              <w:jc w:val="both"/>
              <w:rPr>
                <w:rFonts w:ascii="Arial" w:eastAsia="Times New Roman" w:hAnsi="Arial" w:cs="Arial"/>
                <w:sz w:val="24"/>
                <w:szCs w:val="24"/>
                <w:lang w:eastAsia="es-CO"/>
              </w:rPr>
            </w:pPr>
            <w:r w:rsidRPr="004E2FB9">
              <w:rPr>
                <w:rFonts w:ascii="Arial" w:eastAsia="Times New Roman" w:hAnsi="Arial" w:cs="Arial"/>
                <w:sz w:val="24"/>
                <w:szCs w:val="24"/>
                <w:lang w:eastAsia="es-CO"/>
              </w:rPr>
              <w:t>1</w:t>
            </w:r>
          </w:p>
        </w:tc>
        <w:tc>
          <w:tcPr>
            <w:tcW w:w="2268" w:type="pct"/>
            <w:tcBorders>
              <w:top w:val="nil"/>
              <w:left w:val="nil"/>
              <w:bottom w:val="nil"/>
              <w:right w:val="nil"/>
            </w:tcBorders>
            <w:hideMark/>
          </w:tcPr>
          <w:p w:rsidR="00D52411" w:rsidRPr="004E2FB9" w:rsidRDefault="00D52411" w:rsidP="00B64E68">
            <w:pPr>
              <w:spacing w:after="0" w:line="360" w:lineRule="auto"/>
              <w:jc w:val="both"/>
              <w:rPr>
                <w:rFonts w:ascii="Arial" w:eastAsia="Times New Roman" w:hAnsi="Arial" w:cs="Arial"/>
                <w:sz w:val="24"/>
                <w:szCs w:val="24"/>
                <w:lang w:eastAsia="es-CO"/>
              </w:rPr>
            </w:pPr>
            <w:r w:rsidRPr="004E2FB9">
              <w:rPr>
                <w:rFonts w:ascii="Arial" w:eastAsia="Times New Roman" w:hAnsi="Arial" w:cs="Arial"/>
                <w:sz w:val="24"/>
                <w:szCs w:val="24"/>
                <w:lang w:eastAsia="es-CO"/>
              </w:rPr>
              <w:t>Profesional Universitario</w:t>
            </w:r>
          </w:p>
        </w:tc>
        <w:tc>
          <w:tcPr>
            <w:tcW w:w="1923" w:type="pct"/>
            <w:tcBorders>
              <w:top w:val="nil"/>
              <w:left w:val="nil"/>
              <w:bottom w:val="nil"/>
              <w:right w:val="nil"/>
            </w:tcBorders>
            <w:hideMark/>
          </w:tcPr>
          <w:p w:rsidR="00D52411" w:rsidRPr="004E2FB9" w:rsidRDefault="00D52411" w:rsidP="00B64E68">
            <w:pPr>
              <w:spacing w:after="0" w:line="360" w:lineRule="auto"/>
              <w:jc w:val="both"/>
              <w:rPr>
                <w:rFonts w:ascii="Arial" w:eastAsia="Times New Roman" w:hAnsi="Arial" w:cs="Arial"/>
                <w:sz w:val="24"/>
                <w:szCs w:val="24"/>
                <w:lang w:eastAsia="es-CO"/>
              </w:rPr>
            </w:pPr>
            <w:r w:rsidRPr="004E2FB9">
              <w:rPr>
                <w:rFonts w:ascii="Arial" w:eastAsia="Times New Roman" w:hAnsi="Arial" w:cs="Arial"/>
                <w:sz w:val="24"/>
                <w:szCs w:val="24"/>
                <w:lang w:eastAsia="es-CO"/>
              </w:rPr>
              <w:t>06</w:t>
            </w:r>
          </w:p>
        </w:tc>
      </w:tr>
      <w:tr w:rsidR="00D52411" w:rsidRPr="004E2FB9" w:rsidTr="00B64E68">
        <w:trPr>
          <w:trHeight w:val="236"/>
          <w:tblCellSpacing w:w="15" w:type="dxa"/>
        </w:trPr>
        <w:tc>
          <w:tcPr>
            <w:tcW w:w="739" w:type="pct"/>
            <w:tcBorders>
              <w:top w:val="nil"/>
              <w:left w:val="nil"/>
              <w:bottom w:val="nil"/>
              <w:right w:val="nil"/>
            </w:tcBorders>
          </w:tcPr>
          <w:p w:rsidR="00D52411" w:rsidRPr="004E2FB9" w:rsidRDefault="00D52411" w:rsidP="00B64E68">
            <w:pPr>
              <w:spacing w:after="0" w:line="360" w:lineRule="auto"/>
              <w:jc w:val="both"/>
              <w:rPr>
                <w:rFonts w:ascii="Arial" w:eastAsia="Times New Roman" w:hAnsi="Arial" w:cs="Arial"/>
                <w:sz w:val="24"/>
                <w:szCs w:val="24"/>
                <w:lang w:eastAsia="es-CO"/>
              </w:rPr>
            </w:pPr>
            <w:r w:rsidRPr="004E2FB9">
              <w:rPr>
                <w:rFonts w:ascii="Arial" w:eastAsia="Times New Roman" w:hAnsi="Arial" w:cs="Arial"/>
                <w:sz w:val="24"/>
                <w:szCs w:val="24"/>
                <w:lang w:eastAsia="es-CO"/>
              </w:rPr>
              <w:t>1</w:t>
            </w:r>
          </w:p>
        </w:tc>
        <w:tc>
          <w:tcPr>
            <w:tcW w:w="2268" w:type="pct"/>
            <w:tcBorders>
              <w:top w:val="nil"/>
              <w:left w:val="nil"/>
              <w:bottom w:val="nil"/>
              <w:right w:val="nil"/>
            </w:tcBorders>
          </w:tcPr>
          <w:p w:rsidR="00D52411" w:rsidRPr="004E2FB9" w:rsidRDefault="00D52411" w:rsidP="00B64E68">
            <w:pPr>
              <w:spacing w:after="0" w:line="360" w:lineRule="auto"/>
              <w:jc w:val="both"/>
              <w:rPr>
                <w:rFonts w:ascii="Arial" w:eastAsia="Times New Roman" w:hAnsi="Arial" w:cs="Arial"/>
                <w:sz w:val="24"/>
                <w:szCs w:val="24"/>
                <w:lang w:eastAsia="es-CO"/>
              </w:rPr>
            </w:pPr>
            <w:r w:rsidRPr="004E2FB9">
              <w:rPr>
                <w:rFonts w:ascii="Arial" w:eastAsia="Times New Roman" w:hAnsi="Arial" w:cs="Arial"/>
                <w:sz w:val="24"/>
                <w:szCs w:val="24"/>
                <w:lang w:eastAsia="es-CO"/>
              </w:rPr>
              <w:t>Secretaria Ejecutiva</w:t>
            </w:r>
          </w:p>
        </w:tc>
        <w:tc>
          <w:tcPr>
            <w:tcW w:w="1923" w:type="pct"/>
            <w:tcBorders>
              <w:top w:val="nil"/>
              <w:left w:val="nil"/>
              <w:bottom w:val="nil"/>
              <w:right w:val="nil"/>
            </w:tcBorders>
          </w:tcPr>
          <w:p w:rsidR="00D52411" w:rsidRPr="004E2FB9" w:rsidRDefault="00D52411" w:rsidP="00B64E68">
            <w:pPr>
              <w:spacing w:after="0" w:line="360" w:lineRule="auto"/>
              <w:jc w:val="both"/>
              <w:rPr>
                <w:rFonts w:ascii="Arial" w:eastAsia="Times New Roman" w:hAnsi="Arial" w:cs="Arial"/>
                <w:sz w:val="24"/>
                <w:szCs w:val="24"/>
                <w:lang w:eastAsia="es-CO"/>
              </w:rPr>
            </w:pPr>
            <w:r w:rsidRPr="004E2FB9">
              <w:rPr>
                <w:rFonts w:ascii="Arial" w:eastAsia="Times New Roman" w:hAnsi="Arial" w:cs="Arial"/>
                <w:sz w:val="24"/>
                <w:szCs w:val="24"/>
                <w:lang w:eastAsia="es-CO"/>
              </w:rPr>
              <w:t>05</w:t>
            </w:r>
          </w:p>
        </w:tc>
      </w:tr>
      <w:tr w:rsidR="00D52411" w:rsidRPr="004E2FB9" w:rsidTr="00B64E68">
        <w:trPr>
          <w:trHeight w:val="236"/>
          <w:tblCellSpacing w:w="15" w:type="dxa"/>
        </w:trPr>
        <w:tc>
          <w:tcPr>
            <w:tcW w:w="739" w:type="pct"/>
            <w:tcBorders>
              <w:top w:val="nil"/>
              <w:left w:val="nil"/>
              <w:bottom w:val="nil"/>
              <w:right w:val="nil"/>
            </w:tcBorders>
          </w:tcPr>
          <w:p w:rsidR="00D52411" w:rsidRPr="004E2FB9" w:rsidRDefault="00D52411" w:rsidP="00B64E68">
            <w:pPr>
              <w:spacing w:after="0" w:line="360" w:lineRule="auto"/>
              <w:jc w:val="both"/>
              <w:rPr>
                <w:rFonts w:ascii="Arial" w:eastAsia="Times New Roman" w:hAnsi="Arial" w:cs="Arial"/>
                <w:sz w:val="24"/>
                <w:szCs w:val="24"/>
                <w:lang w:eastAsia="es-CO"/>
              </w:rPr>
            </w:pPr>
            <w:r w:rsidRPr="004E2FB9">
              <w:rPr>
                <w:rFonts w:ascii="Arial" w:eastAsia="Times New Roman" w:hAnsi="Arial" w:cs="Arial"/>
                <w:sz w:val="24"/>
                <w:szCs w:val="24"/>
                <w:lang w:eastAsia="es-CO"/>
              </w:rPr>
              <w:t>1</w:t>
            </w:r>
          </w:p>
        </w:tc>
        <w:tc>
          <w:tcPr>
            <w:tcW w:w="2268" w:type="pct"/>
            <w:tcBorders>
              <w:top w:val="nil"/>
              <w:left w:val="nil"/>
              <w:bottom w:val="nil"/>
              <w:right w:val="nil"/>
            </w:tcBorders>
          </w:tcPr>
          <w:p w:rsidR="00D52411" w:rsidRPr="004E2FB9" w:rsidRDefault="00D52411" w:rsidP="00B64E68">
            <w:pPr>
              <w:spacing w:after="0" w:line="360" w:lineRule="auto"/>
              <w:jc w:val="both"/>
              <w:rPr>
                <w:rFonts w:ascii="Arial" w:eastAsia="Times New Roman" w:hAnsi="Arial" w:cs="Arial"/>
                <w:sz w:val="24"/>
                <w:szCs w:val="24"/>
                <w:lang w:eastAsia="es-CO"/>
              </w:rPr>
            </w:pPr>
            <w:r w:rsidRPr="004E2FB9">
              <w:rPr>
                <w:rFonts w:ascii="Arial" w:eastAsia="Times New Roman" w:hAnsi="Arial" w:cs="Arial"/>
                <w:sz w:val="24"/>
                <w:szCs w:val="24"/>
                <w:lang w:eastAsia="es-CO"/>
              </w:rPr>
              <w:t>Transcriptor</w:t>
            </w:r>
          </w:p>
        </w:tc>
        <w:tc>
          <w:tcPr>
            <w:tcW w:w="1923" w:type="pct"/>
            <w:tcBorders>
              <w:top w:val="nil"/>
              <w:left w:val="nil"/>
              <w:bottom w:val="nil"/>
              <w:right w:val="nil"/>
            </w:tcBorders>
          </w:tcPr>
          <w:p w:rsidR="00D52411" w:rsidRPr="004E2FB9" w:rsidRDefault="00D52411" w:rsidP="00B64E68">
            <w:pPr>
              <w:spacing w:after="0" w:line="360" w:lineRule="auto"/>
              <w:jc w:val="both"/>
              <w:rPr>
                <w:rFonts w:ascii="Arial" w:eastAsia="Times New Roman" w:hAnsi="Arial" w:cs="Arial"/>
                <w:sz w:val="24"/>
                <w:szCs w:val="24"/>
                <w:lang w:eastAsia="es-CO"/>
              </w:rPr>
            </w:pPr>
            <w:r w:rsidRPr="004E2FB9">
              <w:rPr>
                <w:rFonts w:ascii="Arial" w:eastAsia="Times New Roman" w:hAnsi="Arial" w:cs="Arial"/>
                <w:sz w:val="24"/>
                <w:szCs w:val="24"/>
                <w:lang w:eastAsia="es-CO"/>
              </w:rPr>
              <w:t>04</w:t>
            </w:r>
          </w:p>
        </w:tc>
      </w:tr>
    </w:tbl>
    <w:p w:rsidR="00D52411" w:rsidRPr="004E2FB9" w:rsidRDefault="00D52411" w:rsidP="00D52411">
      <w:pPr>
        <w:pStyle w:val="NormalWeb"/>
        <w:spacing w:before="0" w:beforeAutospacing="0" w:after="0" w:afterAutospacing="0" w:line="360" w:lineRule="auto"/>
        <w:jc w:val="both"/>
        <w:rPr>
          <w:rFonts w:ascii="Arial" w:hAnsi="Arial" w:cs="Arial"/>
        </w:rPr>
      </w:pPr>
    </w:p>
    <w:p w:rsidR="00D52411" w:rsidRPr="004E2FB9" w:rsidRDefault="00D52411" w:rsidP="00D52411">
      <w:pPr>
        <w:pStyle w:val="NormalWeb"/>
        <w:spacing w:before="0" w:beforeAutospacing="0" w:after="0" w:afterAutospacing="0" w:line="360" w:lineRule="auto"/>
        <w:jc w:val="both"/>
        <w:rPr>
          <w:rFonts w:ascii="Arial" w:hAnsi="Arial" w:cs="Arial"/>
        </w:rPr>
      </w:pPr>
      <w:r w:rsidRPr="004E2FB9">
        <w:rPr>
          <w:rFonts w:ascii="Arial" w:hAnsi="Arial" w:cs="Arial"/>
          <w:b/>
          <w:i/>
        </w:rPr>
        <w:t xml:space="preserve">Artículo 8 –Pasantes, practicantes y/o judicantes. </w:t>
      </w:r>
      <w:r w:rsidRPr="004E2FB9">
        <w:rPr>
          <w:rFonts w:ascii="Arial" w:hAnsi="Arial" w:cs="Arial"/>
        </w:rPr>
        <w:t>La Comisión Legal para la Defensa de los Derechos de los niños, niñas y adolescentes, podrá contar con el apoyo de pasantes, practicantes yo judicantes, según los convenios que existan entre el Congreso de la República y las entidades educativas.</w:t>
      </w:r>
    </w:p>
    <w:p w:rsidR="00D52411" w:rsidRPr="004E2FB9" w:rsidRDefault="00D52411" w:rsidP="00D52411">
      <w:pPr>
        <w:spacing w:after="0" w:line="360" w:lineRule="auto"/>
        <w:jc w:val="both"/>
        <w:rPr>
          <w:rFonts w:ascii="Arial" w:eastAsia="Times New Roman" w:hAnsi="Arial" w:cs="Arial"/>
          <w:b/>
          <w:i/>
          <w:sz w:val="24"/>
          <w:szCs w:val="24"/>
          <w:lang w:eastAsia="es-CO"/>
        </w:rPr>
      </w:pPr>
    </w:p>
    <w:p w:rsidR="00D52411" w:rsidRPr="004E2FB9" w:rsidRDefault="00D52411" w:rsidP="00D52411">
      <w:pPr>
        <w:spacing w:after="0" w:line="360" w:lineRule="auto"/>
        <w:jc w:val="both"/>
        <w:rPr>
          <w:rFonts w:ascii="Arial" w:eastAsia="Times New Roman" w:hAnsi="Arial" w:cs="Arial"/>
          <w:sz w:val="24"/>
          <w:szCs w:val="24"/>
          <w:lang w:eastAsia="es-CO"/>
        </w:rPr>
      </w:pPr>
      <w:r w:rsidRPr="004E2FB9">
        <w:rPr>
          <w:rFonts w:ascii="Arial" w:eastAsia="Times New Roman" w:hAnsi="Arial" w:cs="Arial"/>
          <w:b/>
          <w:i/>
          <w:sz w:val="24"/>
          <w:szCs w:val="24"/>
          <w:lang w:eastAsia="es-CO"/>
        </w:rPr>
        <w:t>Artículo 9 -Costo Fiscal.</w:t>
      </w:r>
      <w:r>
        <w:rPr>
          <w:rFonts w:ascii="Arial" w:eastAsia="Times New Roman" w:hAnsi="Arial" w:cs="Arial"/>
          <w:b/>
          <w:i/>
          <w:sz w:val="24"/>
          <w:szCs w:val="24"/>
          <w:lang w:eastAsia="es-CO"/>
        </w:rPr>
        <w:t xml:space="preserve"> </w:t>
      </w:r>
      <w:r w:rsidRPr="004E2FB9">
        <w:rPr>
          <w:rFonts w:ascii="Arial" w:eastAsia="Times New Roman" w:hAnsi="Arial" w:cs="Arial"/>
          <w:sz w:val="24"/>
          <w:szCs w:val="24"/>
          <w:lang w:eastAsia="es-CO"/>
        </w:rPr>
        <w:t>Las</w:t>
      </w:r>
      <w:r>
        <w:rPr>
          <w:rFonts w:ascii="Arial" w:eastAsia="Times New Roman" w:hAnsi="Arial" w:cs="Arial"/>
          <w:sz w:val="24"/>
          <w:szCs w:val="24"/>
          <w:lang w:eastAsia="es-CO"/>
        </w:rPr>
        <w:t xml:space="preserve"> </w:t>
      </w:r>
      <w:r w:rsidRPr="004E2FB9">
        <w:rPr>
          <w:rFonts w:ascii="Arial" w:eastAsia="Times New Roman" w:hAnsi="Arial" w:cs="Arial"/>
          <w:sz w:val="24"/>
          <w:szCs w:val="24"/>
          <w:lang w:eastAsia="es-CO"/>
        </w:rPr>
        <w:t>Mesas</w:t>
      </w:r>
      <w:r>
        <w:rPr>
          <w:rFonts w:ascii="Arial" w:eastAsia="Times New Roman" w:hAnsi="Arial" w:cs="Arial"/>
          <w:sz w:val="24"/>
          <w:szCs w:val="24"/>
          <w:lang w:eastAsia="es-CO"/>
        </w:rPr>
        <w:t xml:space="preserve"> </w:t>
      </w:r>
      <w:r w:rsidRPr="004E2FB9">
        <w:rPr>
          <w:rFonts w:ascii="Arial" w:eastAsia="Times New Roman" w:hAnsi="Arial" w:cs="Arial"/>
          <w:sz w:val="24"/>
          <w:szCs w:val="24"/>
          <w:lang w:eastAsia="es-CO"/>
        </w:rPr>
        <w:t>Directivas</w:t>
      </w:r>
      <w:r>
        <w:rPr>
          <w:rFonts w:ascii="Arial" w:eastAsia="Times New Roman" w:hAnsi="Arial" w:cs="Arial"/>
          <w:sz w:val="24"/>
          <w:szCs w:val="24"/>
          <w:lang w:eastAsia="es-CO"/>
        </w:rPr>
        <w:t xml:space="preserve"> </w:t>
      </w:r>
      <w:r w:rsidRPr="004E2FB9">
        <w:rPr>
          <w:rFonts w:ascii="Arial" w:eastAsia="Times New Roman" w:hAnsi="Arial" w:cs="Arial"/>
          <w:sz w:val="24"/>
          <w:szCs w:val="24"/>
          <w:lang w:eastAsia="es-CO"/>
        </w:rPr>
        <w:t>de</w:t>
      </w:r>
      <w:r>
        <w:rPr>
          <w:rFonts w:ascii="Arial" w:eastAsia="Times New Roman" w:hAnsi="Arial" w:cs="Arial"/>
          <w:sz w:val="24"/>
          <w:szCs w:val="24"/>
          <w:lang w:eastAsia="es-CO"/>
        </w:rPr>
        <w:t xml:space="preserve"> </w:t>
      </w:r>
      <w:r w:rsidRPr="004E2FB9">
        <w:rPr>
          <w:rFonts w:ascii="Arial" w:eastAsia="Times New Roman" w:hAnsi="Arial" w:cs="Arial"/>
          <w:sz w:val="24"/>
          <w:szCs w:val="24"/>
          <w:lang w:eastAsia="es-CO"/>
        </w:rPr>
        <w:t>Senado</w:t>
      </w:r>
      <w:r>
        <w:rPr>
          <w:rFonts w:ascii="Arial" w:eastAsia="Times New Roman" w:hAnsi="Arial" w:cs="Arial"/>
          <w:sz w:val="24"/>
          <w:szCs w:val="24"/>
          <w:lang w:eastAsia="es-CO"/>
        </w:rPr>
        <w:t xml:space="preserve"> </w:t>
      </w:r>
      <w:r w:rsidRPr="004E2FB9">
        <w:rPr>
          <w:rFonts w:ascii="Arial" w:eastAsia="Times New Roman" w:hAnsi="Arial" w:cs="Arial"/>
          <w:sz w:val="24"/>
          <w:szCs w:val="24"/>
          <w:lang w:eastAsia="es-CO"/>
        </w:rPr>
        <w:t>y Cámara incluirán en el presupuesto Anual de Gastos del Congreso de la República, que</w:t>
      </w:r>
      <w:r>
        <w:rPr>
          <w:rFonts w:ascii="Arial" w:eastAsia="Times New Roman" w:hAnsi="Arial" w:cs="Arial"/>
          <w:sz w:val="24"/>
          <w:szCs w:val="24"/>
          <w:lang w:eastAsia="es-CO"/>
        </w:rPr>
        <w:t xml:space="preserve"> </w:t>
      </w:r>
      <w:r w:rsidRPr="004E2FB9">
        <w:rPr>
          <w:rFonts w:ascii="Arial" w:eastAsia="Times New Roman" w:hAnsi="Arial" w:cs="Arial"/>
          <w:sz w:val="24"/>
          <w:szCs w:val="24"/>
          <w:lang w:eastAsia="es-CO"/>
        </w:rPr>
        <w:t>hace</w:t>
      </w:r>
      <w:r>
        <w:rPr>
          <w:rFonts w:ascii="Arial" w:eastAsia="Times New Roman" w:hAnsi="Arial" w:cs="Arial"/>
          <w:sz w:val="24"/>
          <w:szCs w:val="24"/>
          <w:lang w:eastAsia="es-CO"/>
        </w:rPr>
        <w:t xml:space="preserve"> </w:t>
      </w:r>
      <w:r w:rsidRPr="004E2FB9">
        <w:rPr>
          <w:rFonts w:ascii="Arial" w:eastAsia="Times New Roman" w:hAnsi="Arial" w:cs="Arial"/>
          <w:sz w:val="24"/>
          <w:szCs w:val="24"/>
          <w:lang w:eastAsia="es-CO"/>
        </w:rPr>
        <w:t>parte</w:t>
      </w:r>
      <w:r>
        <w:rPr>
          <w:rFonts w:ascii="Arial" w:eastAsia="Times New Roman" w:hAnsi="Arial" w:cs="Arial"/>
          <w:sz w:val="24"/>
          <w:szCs w:val="24"/>
          <w:lang w:eastAsia="es-CO"/>
        </w:rPr>
        <w:t xml:space="preserve"> </w:t>
      </w:r>
      <w:r w:rsidRPr="004E2FB9">
        <w:rPr>
          <w:rFonts w:ascii="Arial" w:eastAsia="Times New Roman" w:hAnsi="Arial" w:cs="Arial"/>
          <w:sz w:val="24"/>
          <w:szCs w:val="24"/>
          <w:lang w:eastAsia="es-CO"/>
        </w:rPr>
        <w:t>de</w:t>
      </w:r>
      <w:r>
        <w:rPr>
          <w:rFonts w:ascii="Arial" w:eastAsia="Times New Roman" w:hAnsi="Arial" w:cs="Arial"/>
          <w:sz w:val="24"/>
          <w:szCs w:val="24"/>
          <w:lang w:eastAsia="es-CO"/>
        </w:rPr>
        <w:t xml:space="preserve"> </w:t>
      </w:r>
      <w:r w:rsidRPr="004E2FB9">
        <w:rPr>
          <w:rFonts w:ascii="Arial" w:eastAsia="Times New Roman" w:hAnsi="Arial" w:cs="Arial"/>
          <w:sz w:val="24"/>
          <w:szCs w:val="24"/>
          <w:lang w:eastAsia="es-CO"/>
        </w:rPr>
        <w:t>la</w:t>
      </w:r>
      <w:r>
        <w:rPr>
          <w:rFonts w:ascii="Arial" w:eastAsia="Times New Roman" w:hAnsi="Arial" w:cs="Arial"/>
          <w:sz w:val="24"/>
          <w:szCs w:val="24"/>
          <w:lang w:eastAsia="es-CO"/>
        </w:rPr>
        <w:t xml:space="preserve"> </w:t>
      </w:r>
      <w:r w:rsidRPr="004E2FB9">
        <w:rPr>
          <w:rFonts w:ascii="Arial" w:eastAsia="Times New Roman" w:hAnsi="Arial" w:cs="Arial"/>
          <w:sz w:val="24"/>
          <w:szCs w:val="24"/>
          <w:lang w:eastAsia="es-CO"/>
        </w:rPr>
        <w:t>Ley</w:t>
      </w:r>
      <w:r>
        <w:rPr>
          <w:rFonts w:ascii="Arial" w:eastAsia="Times New Roman" w:hAnsi="Arial" w:cs="Arial"/>
          <w:sz w:val="24"/>
          <w:szCs w:val="24"/>
          <w:lang w:eastAsia="es-CO"/>
        </w:rPr>
        <w:t xml:space="preserve"> </w:t>
      </w:r>
      <w:r w:rsidRPr="004E2FB9">
        <w:rPr>
          <w:rFonts w:ascii="Arial" w:eastAsia="Times New Roman" w:hAnsi="Arial" w:cs="Arial"/>
          <w:sz w:val="24"/>
          <w:szCs w:val="24"/>
          <w:lang w:eastAsia="es-CO"/>
        </w:rPr>
        <w:t>de</w:t>
      </w:r>
      <w:r>
        <w:rPr>
          <w:rFonts w:ascii="Arial" w:eastAsia="Times New Roman" w:hAnsi="Arial" w:cs="Arial"/>
          <w:sz w:val="24"/>
          <w:szCs w:val="24"/>
          <w:lang w:eastAsia="es-CO"/>
        </w:rPr>
        <w:t xml:space="preserve"> </w:t>
      </w:r>
      <w:r w:rsidRPr="004E2FB9">
        <w:rPr>
          <w:rFonts w:ascii="Arial" w:eastAsia="Times New Roman" w:hAnsi="Arial" w:cs="Arial"/>
          <w:sz w:val="24"/>
          <w:szCs w:val="24"/>
          <w:lang w:eastAsia="es-CO"/>
        </w:rPr>
        <w:t>Presupuesto General de</w:t>
      </w:r>
      <w:r>
        <w:rPr>
          <w:rFonts w:ascii="Arial" w:eastAsia="Times New Roman" w:hAnsi="Arial" w:cs="Arial"/>
          <w:sz w:val="24"/>
          <w:szCs w:val="24"/>
          <w:lang w:eastAsia="es-CO"/>
        </w:rPr>
        <w:t xml:space="preserve"> </w:t>
      </w:r>
      <w:r w:rsidRPr="004E2FB9">
        <w:rPr>
          <w:rFonts w:ascii="Arial" w:eastAsia="Times New Roman" w:hAnsi="Arial" w:cs="Arial"/>
          <w:sz w:val="24"/>
          <w:szCs w:val="24"/>
          <w:lang w:eastAsia="es-CO"/>
        </w:rPr>
        <w:t>la</w:t>
      </w:r>
      <w:r>
        <w:rPr>
          <w:rFonts w:ascii="Arial" w:eastAsia="Times New Roman" w:hAnsi="Arial" w:cs="Arial"/>
          <w:sz w:val="24"/>
          <w:szCs w:val="24"/>
          <w:lang w:eastAsia="es-CO"/>
        </w:rPr>
        <w:t xml:space="preserve"> </w:t>
      </w:r>
      <w:r w:rsidRPr="004E2FB9">
        <w:rPr>
          <w:rFonts w:ascii="Arial" w:eastAsia="Times New Roman" w:hAnsi="Arial" w:cs="Arial"/>
          <w:sz w:val="24"/>
          <w:szCs w:val="24"/>
          <w:lang w:eastAsia="es-CO"/>
        </w:rPr>
        <w:t>Nación</w:t>
      </w:r>
      <w:r>
        <w:rPr>
          <w:rFonts w:ascii="Arial" w:eastAsia="Times New Roman" w:hAnsi="Arial" w:cs="Arial"/>
          <w:sz w:val="24"/>
          <w:szCs w:val="24"/>
          <w:lang w:eastAsia="es-CO"/>
        </w:rPr>
        <w:t xml:space="preserve"> </w:t>
      </w:r>
      <w:r w:rsidRPr="004E2FB9">
        <w:rPr>
          <w:rFonts w:ascii="Arial" w:eastAsia="Times New Roman" w:hAnsi="Arial" w:cs="Arial"/>
          <w:sz w:val="24"/>
          <w:szCs w:val="24"/>
          <w:lang w:eastAsia="es-CO"/>
        </w:rPr>
        <w:t>para cada vigencia</w:t>
      </w:r>
      <w:r>
        <w:rPr>
          <w:rFonts w:ascii="Arial" w:eastAsia="Times New Roman" w:hAnsi="Arial" w:cs="Arial"/>
          <w:sz w:val="24"/>
          <w:szCs w:val="24"/>
          <w:lang w:eastAsia="es-CO"/>
        </w:rPr>
        <w:t xml:space="preserve"> </w:t>
      </w:r>
      <w:r w:rsidRPr="004E2FB9">
        <w:rPr>
          <w:rFonts w:ascii="Arial" w:eastAsia="Times New Roman" w:hAnsi="Arial" w:cs="Arial"/>
          <w:sz w:val="24"/>
          <w:szCs w:val="24"/>
          <w:lang w:eastAsia="es-CO"/>
        </w:rPr>
        <w:t>fiscal,</w:t>
      </w:r>
      <w:r>
        <w:rPr>
          <w:rFonts w:ascii="Arial" w:eastAsia="Times New Roman" w:hAnsi="Arial" w:cs="Arial"/>
          <w:sz w:val="24"/>
          <w:szCs w:val="24"/>
          <w:lang w:eastAsia="es-CO"/>
        </w:rPr>
        <w:t xml:space="preserve"> </w:t>
      </w:r>
      <w:r w:rsidRPr="004E2FB9">
        <w:rPr>
          <w:rFonts w:ascii="Arial" w:eastAsia="Times New Roman" w:hAnsi="Arial" w:cs="Arial"/>
          <w:sz w:val="24"/>
          <w:szCs w:val="24"/>
          <w:lang w:eastAsia="es-CO"/>
        </w:rPr>
        <w:t xml:space="preserve">las partidas correspondientes al pago de la planta de personal conforme con lo estipulado en la presente ley. </w:t>
      </w:r>
    </w:p>
    <w:p w:rsidR="00D52411" w:rsidRPr="004E2FB9" w:rsidRDefault="00D52411" w:rsidP="00D52411">
      <w:pPr>
        <w:pStyle w:val="NormalWeb"/>
        <w:spacing w:before="0" w:beforeAutospacing="0" w:after="0" w:afterAutospacing="0" w:line="360" w:lineRule="auto"/>
        <w:jc w:val="both"/>
        <w:rPr>
          <w:rFonts w:ascii="Arial" w:hAnsi="Arial" w:cs="Arial"/>
        </w:rPr>
      </w:pPr>
    </w:p>
    <w:p w:rsidR="00D52411" w:rsidRPr="004E2FB9" w:rsidRDefault="00D52411" w:rsidP="00D52411">
      <w:pPr>
        <w:adjustRightInd w:val="0"/>
        <w:spacing w:before="57" w:after="57" w:line="360" w:lineRule="auto"/>
        <w:ind w:firstLine="283"/>
        <w:jc w:val="both"/>
        <w:textAlignment w:val="center"/>
        <w:rPr>
          <w:rFonts w:ascii="Arial" w:eastAsia="Times New Roman" w:hAnsi="Arial" w:cs="Arial"/>
          <w:sz w:val="24"/>
          <w:szCs w:val="24"/>
          <w:lang w:eastAsia="es-CO"/>
        </w:rPr>
      </w:pPr>
      <w:r w:rsidRPr="004E2FB9">
        <w:rPr>
          <w:rFonts w:ascii="Arial" w:eastAsia="Times New Roman" w:hAnsi="Arial" w:cs="Arial"/>
          <w:sz w:val="24"/>
          <w:szCs w:val="24"/>
          <w:lang w:eastAsia="es-CO"/>
        </w:rPr>
        <w:t>Los gastos generales necesarios para la implementación y funcionamiento de la Comisión Legal para la Defensa de los Derechos de los niños, niñas y adolescentes serán asumidos con cargo a las disponibilidades presupuestales que para cada vigencia se le asigne a la respectiva corporación.</w:t>
      </w:r>
    </w:p>
    <w:p w:rsidR="00D52411" w:rsidRPr="004E2FB9" w:rsidRDefault="00D52411" w:rsidP="00D52411">
      <w:pPr>
        <w:adjustRightInd w:val="0"/>
        <w:spacing w:before="57" w:after="57" w:line="360" w:lineRule="auto"/>
        <w:jc w:val="both"/>
        <w:textAlignment w:val="center"/>
        <w:rPr>
          <w:rFonts w:ascii="Arial" w:eastAsia="Times New Roman" w:hAnsi="Arial" w:cs="Arial"/>
          <w:sz w:val="24"/>
          <w:szCs w:val="24"/>
          <w:lang w:eastAsia="es-CO"/>
        </w:rPr>
      </w:pPr>
    </w:p>
    <w:p w:rsidR="00D52411" w:rsidRPr="004E2FB9" w:rsidRDefault="00D52411" w:rsidP="00D52411">
      <w:pPr>
        <w:adjustRightInd w:val="0"/>
        <w:spacing w:before="57" w:after="57" w:line="360" w:lineRule="auto"/>
        <w:jc w:val="both"/>
        <w:textAlignment w:val="center"/>
        <w:rPr>
          <w:rFonts w:ascii="Arial" w:eastAsia="Calibri" w:hAnsi="Arial" w:cs="Arial"/>
          <w:color w:val="000000"/>
          <w:sz w:val="24"/>
          <w:szCs w:val="24"/>
          <w:lang w:val="es-ES_tradnl"/>
        </w:rPr>
      </w:pPr>
      <w:r w:rsidRPr="004E2FB9">
        <w:rPr>
          <w:rFonts w:ascii="Arial" w:eastAsia="Times New Roman" w:hAnsi="Arial" w:cs="Arial"/>
          <w:b/>
          <w:i/>
          <w:sz w:val="24"/>
          <w:szCs w:val="24"/>
          <w:lang w:eastAsia="es-CO"/>
        </w:rPr>
        <w:t>Artículo 10- Vigencia.</w:t>
      </w:r>
      <w:r w:rsidRPr="004E2FB9">
        <w:rPr>
          <w:rFonts w:ascii="Arial" w:eastAsia="Calibri" w:hAnsi="Arial" w:cs="Arial"/>
          <w:color w:val="000000"/>
          <w:sz w:val="24"/>
          <w:szCs w:val="24"/>
          <w:lang w:val="es-ES_tradnl"/>
        </w:rPr>
        <w:t>La presente ley rige a partir de la fecha de su promulgación.</w:t>
      </w:r>
    </w:p>
    <w:p w:rsidR="00D52411" w:rsidRDefault="00D52411" w:rsidP="00FC0FCB">
      <w:pPr>
        <w:spacing w:line="360" w:lineRule="auto"/>
        <w:rPr>
          <w:rFonts w:ascii="Arial" w:hAnsi="Arial" w:cs="Arial"/>
          <w:b/>
          <w:i/>
          <w:sz w:val="24"/>
          <w:szCs w:val="24"/>
          <w:lang w:val="es-ES_tradnl"/>
        </w:rPr>
      </w:pPr>
    </w:p>
    <w:p w:rsidR="00FC0FCB" w:rsidRPr="00FC0FCB" w:rsidRDefault="00FC0FCB" w:rsidP="00FC0FCB">
      <w:pPr>
        <w:spacing w:after="0" w:line="240" w:lineRule="auto"/>
        <w:jc w:val="both"/>
        <w:rPr>
          <w:rFonts w:ascii="Arial" w:hAnsi="Arial" w:cs="Arial"/>
          <w:color w:val="000000" w:themeColor="text1"/>
          <w:sz w:val="24"/>
          <w:szCs w:val="24"/>
        </w:rPr>
      </w:pPr>
      <w:r w:rsidRPr="00FC0FCB">
        <w:rPr>
          <w:rFonts w:ascii="Arial" w:hAnsi="Arial" w:cs="Arial"/>
          <w:color w:val="000000" w:themeColor="text1"/>
          <w:sz w:val="24"/>
          <w:szCs w:val="24"/>
        </w:rPr>
        <w:t>Atentamente,</w:t>
      </w:r>
    </w:p>
    <w:p w:rsidR="00FC0FCB" w:rsidRDefault="00FC0FCB" w:rsidP="00FC0FCB">
      <w:pPr>
        <w:spacing w:after="0" w:line="240" w:lineRule="auto"/>
        <w:jc w:val="both"/>
        <w:rPr>
          <w:rFonts w:ascii="Arial" w:hAnsi="Arial" w:cs="Arial"/>
          <w:b/>
          <w:color w:val="000000" w:themeColor="text1"/>
          <w:sz w:val="24"/>
          <w:szCs w:val="24"/>
        </w:rPr>
      </w:pPr>
    </w:p>
    <w:p w:rsidR="00FC0FCB" w:rsidRDefault="00FC0FCB" w:rsidP="00FC0FCB">
      <w:pPr>
        <w:spacing w:after="0" w:line="240" w:lineRule="auto"/>
        <w:jc w:val="both"/>
        <w:rPr>
          <w:rFonts w:ascii="Arial" w:hAnsi="Arial" w:cs="Arial"/>
          <w:b/>
          <w:color w:val="000000" w:themeColor="text1"/>
          <w:sz w:val="24"/>
          <w:szCs w:val="24"/>
        </w:rPr>
      </w:pPr>
    </w:p>
    <w:p w:rsidR="00FC0FCB" w:rsidRDefault="00FC0FCB" w:rsidP="00FC0FCB">
      <w:pPr>
        <w:spacing w:after="0" w:line="240" w:lineRule="auto"/>
        <w:jc w:val="both"/>
        <w:rPr>
          <w:rFonts w:ascii="Arial" w:hAnsi="Arial" w:cs="Arial"/>
          <w:b/>
          <w:color w:val="000000" w:themeColor="text1"/>
          <w:sz w:val="24"/>
          <w:szCs w:val="24"/>
        </w:rPr>
      </w:pPr>
    </w:p>
    <w:p w:rsidR="00FC0FCB" w:rsidRDefault="00FC0FCB" w:rsidP="00FC0FCB">
      <w:p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________________________________</w:t>
      </w:r>
    </w:p>
    <w:p w:rsidR="00FC0FCB" w:rsidRDefault="00FC0FCB" w:rsidP="00FC0FCB">
      <w:p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EDUARDO ENRIQUE PULGAR DAZA</w:t>
      </w:r>
    </w:p>
    <w:p w:rsidR="00FC0FCB" w:rsidRDefault="00FC0FCB" w:rsidP="00FC0FCB">
      <w:p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Senador de la República</w:t>
      </w:r>
    </w:p>
    <w:p w:rsidR="00FC0FCB" w:rsidRDefault="00FC0FCB" w:rsidP="00FC0FCB">
      <w:p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Autor</w:t>
      </w:r>
    </w:p>
    <w:p w:rsidR="00FC0FCB" w:rsidRDefault="00FC0FCB" w:rsidP="00FC0FCB">
      <w:pPr>
        <w:spacing w:line="360" w:lineRule="auto"/>
        <w:rPr>
          <w:rFonts w:ascii="Arial" w:hAnsi="Arial" w:cs="Arial"/>
          <w:b/>
          <w:i/>
          <w:sz w:val="24"/>
          <w:szCs w:val="24"/>
          <w:lang w:val="es-ES_tradnl"/>
        </w:rPr>
      </w:pPr>
    </w:p>
    <w:p w:rsidR="00D52411" w:rsidRDefault="00D52411" w:rsidP="00D52411">
      <w:pPr>
        <w:spacing w:line="360" w:lineRule="auto"/>
        <w:jc w:val="center"/>
        <w:rPr>
          <w:rFonts w:ascii="Arial" w:hAnsi="Arial" w:cs="Arial"/>
          <w:b/>
          <w:i/>
          <w:sz w:val="24"/>
          <w:szCs w:val="24"/>
          <w:lang w:val="es-ES_tradnl"/>
        </w:rPr>
      </w:pPr>
    </w:p>
    <w:p w:rsidR="00D52411" w:rsidRPr="00D52411" w:rsidRDefault="00D52411" w:rsidP="00D52411">
      <w:pPr>
        <w:spacing w:line="360" w:lineRule="auto"/>
        <w:rPr>
          <w:rFonts w:ascii="Arial" w:hAnsi="Arial" w:cs="Arial"/>
          <w:b/>
          <w:i/>
          <w:sz w:val="24"/>
          <w:szCs w:val="24"/>
          <w:lang w:val="es-ES_tradnl"/>
        </w:rPr>
      </w:pPr>
    </w:p>
    <w:p w:rsidR="00D52411" w:rsidRPr="004E2FB9" w:rsidRDefault="00D52411" w:rsidP="00D52411">
      <w:pPr>
        <w:spacing w:line="360" w:lineRule="auto"/>
        <w:jc w:val="center"/>
        <w:rPr>
          <w:rFonts w:ascii="Arial" w:hAnsi="Arial" w:cs="Arial"/>
          <w:b/>
          <w:i/>
          <w:sz w:val="24"/>
          <w:szCs w:val="24"/>
        </w:rPr>
      </w:pPr>
      <w:r w:rsidRPr="004E2FB9">
        <w:rPr>
          <w:rFonts w:ascii="Arial" w:hAnsi="Arial" w:cs="Arial"/>
          <w:b/>
          <w:i/>
          <w:sz w:val="24"/>
          <w:szCs w:val="24"/>
        </w:rPr>
        <w:t>PROYECTO DE LEY No. ________</w:t>
      </w:r>
    </w:p>
    <w:p w:rsidR="00D52411" w:rsidRPr="004E2FB9" w:rsidRDefault="00D52411" w:rsidP="00D52411">
      <w:pPr>
        <w:spacing w:line="360" w:lineRule="auto"/>
        <w:jc w:val="center"/>
        <w:rPr>
          <w:rFonts w:ascii="Arial" w:hAnsi="Arial" w:cs="Arial"/>
          <w:b/>
          <w:i/>
          <w:sz w:val="24"/>
          <w:szCs w:val="24"/>
        </w:rPr>
      </w:pPr>
      <w:r w:rsidRPr="004E2FB9">
        <w:rPr>
          <w:rFonts w:ascii="Arial" w:hAnsi="Arial" w:cs="Arial"/>
          <w:b/>
          <w:i/>
          <w:sz w:val="24"/>
          <w:szCs w:val="24"/>
        </w:rPr>
        <w:t>“</w:t>
      </w:r>
      <w:r w:rsidRPr="004E2FB9">
        <w:rPr>
          <w:rFonts w:ascii="Arial" w:hAnsi="Arial" w:cs="Arial"/>
          <w:b/>
          <w:sz w:val="24"/>
          <w:szCs w:val="24"/>
        </w:rPr>
        <w:t>Por medio de la cual se modifica la ley 5 de 1992, se crea la Comisión Legal para la Defensa de los niños, niñas y adolescentes y se dictan otras disposiciones”</w:t>
      </w:r>
    </w:p>
    <w:p w:rsidR="00082415" w:rsidRDefault="00082415" w:rsidP="00082415">
      <w:pPr>
        <w:spacing w:line="360" w:lineRule="auto"/>
        <w:jc w:val="both"/>
        <w:rPr>
          <w:rFonts w:ascii="Arial" w:hAnsi="Arial" w:cs="Arial"/>
          <w:b/>
          <w:sz w:val="24"/>
          <w:szCs w:val="24"/>
        </w:rPr>
      </w:pPr>
    </w:p>
    <w:p w:rsidR="00082415" w:rsidRPr="004D7C41" w:rsidRDefault="00082415" w:rsidP="004D7C41">
      <w:pPr>
        <w:pStyle w:val="Prrafodelista"/>
        <w:numPr>
          <w:ilvl w:val="0"/>
          <w:numId w:val="9"/>
        </w:numPr>
        <w:spacing w:line="360" w:lineRule="auto"/>
        <w:jc w:val="both"/>
        <w:rPr>
          <w:rFonts w:ascii="Arial" w:hAnsi="Arial" w:cs="Arial"/>
          <w:b/>
          <w:sz w:val="24"/>
          <w:szCs w:val="24"/>
        </w:rPr>
      </w:pPr>
      <w:r w:rsidRPr="004D7C41">
        <w:rPr>
          <w:rFonts w:ascii="Arial" w:hAnsi="Arial" w:cs="Arial"/>
          <w:b/>
          <w:sz w:val="24"/>
          <w:szCs w:val="24"/>
        </w:rPr>
        <w:t>Objeto y contenido del proyecto de ley.</w:t>
      </w:r>
    </w:p>
    <w:p w:rsidR="00082415" w:rsidRDefault="00082415" w:rsidP="00082415">
      <w:pPr>
        <w:spacing w:line="360" w:lineRule="auto"/>
        <w:jc w:val="both"/>
        <w:rPr>
          <w:rFonts w:ascii="Arial" w:hAnsi="Arial" w:cs="Arial"/>
          <w:sz w:val="24"/>
          <w:szCs w:val="24"/>
        </w:rPr>
      </w:pPr>
      <w:r w:rsidRPr="00082415">
        <w:rPr>
          <w:rFonts w:ascii="Arial" w:hAnsi="Arial" w:cs="Arial"/>
          <w:sz w:val="24"/>
          <w:szCs w:val="24"/>
        </w:rPr>
        <w:t xml:space="preserve">El presente proyecto de ley tiene como objeto crear la Comisión Legal para la Defensa de los derechos los niños, niñas y adolescentes, para que el </w:t>
      </w:r>
      <w:r w:rsidR="00FC0FCB">
        <w:rPr>
          <w:rFonts w:ascii="Arial" w:hAnsi="Arial" w:cs="Arial"/>
          <w:sz w:val="24"/>
          <w:szCs w:val="24"/>
        </w:rPr>
        <w:t>Congreso de la R</w:t>
      </w:r>
      <w:r w:rsidRPr="00082415">
        <w:rPr>
          <w:rFonts w:ascii="Arial" w:hAnsi="Arial" w:cs="Arial"/>
          <w:sz w:val="24"/>
          <w:szCs w:val="24"/>
        </w:rPr>
        <w:t xml:space="preserve">epública, brinde a través de una labor legislativa, la efectiva promoción, respeto, defensa, control y vigilancia de la vulneración de los derechos de los niños, niñas y adolescentes en Colombia.  </w:t>
      </w:r>
    </w:p>
    <w:p w:rsidR="00082415" w:rsidRPr="004D7C41" w:rsidRDefault="00811D5E" w:rsidP="004D7C41">
      <w:pPr>
        <w:pStyle w:val="Prrafodelista"/>
        <w:numPr>
          <w:ilvl w:val="0"/>
          <w:numId w:val="9"/>
        </w:numPr>
        <w:spacing w:line="360" w:lineRule="auto"/>
        <w:jc w:val="both"/>
        <w:rPr>
          <w:rFonts w:ascii="Arial" w:hAnsi="Arial" w:cs="Arial"/>
          <w:b/>
          <w:sz w:val="24"/>
          <w:szCs w:val="24"/>
        </w:rPr>
      </w:pPr>
      <w:r w:rsidRPr="004D7C41">
        <w:rPr>
          <w:rFonts w:ascii="Arial" w:hAnsi="Arial" w:cs="Arial"/>
          <w:b/>
          <w:sz w:val="24"/>
          <w:szCs w:val="24"/>
        </w:rPr>
        <w:t>Exposición de motivos.</w:t>
      </w:r>
    </w:p>
    <w:p w:rsidR="00AC2B3B" w:rsidRDefault="006C39D4" w:rsidP="004E2FB9">
      <w:pPr>
        <w:spacing w:line="360" w:lineRule="auto"/>
        <w:jc w:val="both"/>
        <w:rPr>
          <w:rFonts w:ascii="Arial" w:hAnsi="Arial" w:cs="Arial"/>
          <w:sz w:val="24"/>
          <w:szCs w:val="24"/>
        </w:rPr>
      </w:pPr>
      <w:r w:rsidRPr="004E2FB9">
        <w:rPr>
          <w:rFonts w:ascii="Arial" w:hAnsi="Arial" w:cs="Arial"/>
          <w:sz w:val="24"/>
          <w:szCs w:val="24"/>
        </w:rPr>
        <w:t>La problemática evidente que existe en Colombia  sobre la vulneración de los derechos de los niños, niñas y adolescentes con Colombia, ha estado creciendo de manera alarmante, de allí la necesidad de que el Congreso de la República, se vea en la obligación de crear la Comisión Legal para la Defensa de los niños, niñas y adolescentes, con la cual se busca que a través de esta célula legislativa se logre una</w:t>
      </w:r>
      <w:r w:rsidR="00AC2B3B" w:rsidRPr="004E2FB9">
        <w:rPr>
          <w:rFonts w:ascii="Arial" w:hAnsi="Arial" w:cs="Arial"/>
          <w:sz w:val="24"/>
          <w:szCs w:val="24"/>
        </w:rPr>
        <w:t xml:space="preserve"> significativa reducción de la vulneración de sus derechos, a través de su promoción, prevención, vigilancia y control político.</w:t>
      </w:r>
    </w:p>
    <w:p w:rsidR="000B5D3E" w:rsidRPr="004E2FB9" w:rsidRDefault="00B96FBB" w:rsidP="004E2FB9">
      <w:pPr>
        <w:spacing w:line="360" w:lineRule="auto"/>
        <w:jc w:val="both"/>
        <w:rPr>
          <w:rFonts w:ascii="Arial" w:hAnsi="Arial" w:cs="Arial"/>
          <w:sz w:val="24"/>
          <w:szCs w:val="24"/>
        </w:rPr>
      </w:pPr>
      <w:r>
        <w:rPr>
          <w:rFonts w:ascii="Arial" w:hAnsi="Arial" w:cs="Arial"/>
          <w:sz w:val="24"/>
          <w:szCs w:val="24"/>
        </w:rPr>
        <w:t xml:space="preserve">   </w:t>
      </w:r>
      <w:r w:rsidR="0064541B" w:rsidRPr="004E2FB9">
        <w:rPr>
          <w:rFonts w:ascii="Arial" w:hAnsi="Arial" w:cs="Arial"/>
          <w:sz w:val="24"/>
          <w:szCs w:val="24"/>
        </w:rPr>
        <w:t xml:space="preserve">De igual manera la Comisión Legal para la Defensa de los niños, niñas y adolescentes, podrá trabajar con otras entidades de gubernamentales de </w:t>
      </w:r>
      <w:r w:rsidR="0064541B" w:rsidRPr="004E2FB9">
        <w:rPr>
          <w:rFonts w:ascii="Arial" w:hAnsi="Arial" w:cs="Arial"/>
          <w:i/>
          <w:sz w:val="24"/>
          <w:szCs w:val="24"/>
        </w:rPr>
        <w:t xml:space="preserve">orden </w:t>
      </w:r>
      <w:r w:rsidR="0064541B" w:rsidRPr="004E2FB9">
        <w:rPr>
          <w:rFonts w:ascii="Arial" w:hAnsi="Arial" w:cs="Arial"/>
          <w:sz w:val="24"/>
          <w:szCs w:val="24"/>
        </w:rPr>
        <w:t>nacional y/o territorial, organizaciones no gubernamentales nacionales y/o extranjeras, entidades del sector privado debidamente legalizadas, con el fin brindar una efectiva vigilancia sobre el respeto de los derechos de los niños, niñas y adolescentes.</w:t>
      </w:r>
    </w:p>
    <w:p w:rsidR="00F9396D" w:rsidRPr="004E2FB9" w:rsidRDefault="00B96FBB" w:rsidP="004E2FB9">
      <w:pPr>
        <w:spacing w:line="360" w:lineRule="auto"/>
        <w:jc w:val="both"/>
        <w:rPr>
          <w:rFonts w:ascii="Arial" w:hAnsi="Arial" w:cs="Arial"/>
          <w:sz w:val="24"/>
          <w:szCs w:val="24"/>
        </w:rPr>
      </w:pPr>
      <w:r>
        <w:rPr>
          <w:rFonts w:ascii="Arial" w:hAnsi="Arial" w:cs="Arial"/>
          <w:sz w:val="24"/>
          <w:szCs w:val="24"/>
        </w:rPr>
        <w:t xml:space="preserve">   </w:t>
      </w:r>
      <w:r w:rsidR="00077840" w:rsidRPr="004E2FB9">
        <w:rPr>
          <w:rFonts w:ascii="Arial" w:hAnsi="Arial" w:cs="Arial"/>
          <w:sz w:val="24"/>
          <w:szCs w:val="24"/>
        </w:rPr>
        <w:t xml:space="preserve">El presente proyecto de ley permite un gran acercamiento del Congreso de la República y la ciudadanía, al estipular como una de las funciones de la Comisión la celebración de audiencias públicas en donde la ciudadanía podrá </w:t>
      </w:r>
      <w:r w:rsidR="00F9396D" w:rsidRPr="004E2FB9">
        <w:rPr>
          <w:rFonts w:ascii="Arial" w:hAnsi="Arial" w:cs="Arial"/>
          <w:sz w:val="24"/>
          <w:szCs w:val="24"/>
        </w:rPr>
        <w:t>participar activamente.</w:t>
      </w:r>
    </w:p>
    <w:p w:rsidR="00077840" w:rsidRDefault="00B96FBB" w:rsidP="004E2FB9">
      <w:pPr>
        <w:spacing w:line="360" w:lineRule="auto"/>
        <w:jc w:val="both"/>
        <w:rPr>
          <w:rFonts w:ascii="Arial" w:hAnsi="Arial" w:cs="Arial"/>
          <w:sz w:val="24"/>
          <w:szCs w:val="24"/>
        </w:rPr>
      </w:pPr>
      <w:r>
        <w:rPr>
          <w:rFonts w:ascii="Arial" w:hAnsi="Arial" w:cs="Arial"/>
          <w:sz w:val="24"/>
          <w:szCs w:val="24"/>
        </w:rPr>
        <w:t xml:space="preserve">   </w:t>
      </w:r>
      <w:r w:rsidR="004C0690" w:rsidRPr="004E2FB9">
        <w:rPr>
          <w:rFonts w:ascii="Arial" w:hAnsi="Arial" w:cs="Arial"/>
          <w:sz w:val="24"/>
          <w:szCs w:val="24"/>
        </w:rPr>
        <w:t>D</w:t>
      </w:r>
      <w:r w:rsidR="00077840" w:rsidRPr="004E2FB9">
        <w:rPr>
          <w:rFonts w:ascii="Arial" w:hAnsi="Arial" w:cs="Arial"/>
          <w:sz w:val="24"/>
          <w:szCs w:val="24"/>
        </w:rPr>
        <w:t>e igual manera como gran novedad, se destaca que las audiencias públicas también se lleven a cabo en los centros escolares, para informar a los niños, niñas y adolescentes sobre la protección de sus derechos y que así puedan tener conocimiento de que tipo de acciones deben de llevar a cabo para el efectivo respeto y cumplimiento de los mismos haciendo el respectivo seguimiento a casos en los cuales los estudiantes informen que se han vulnerado sus derechos, además de brindarles participación activa dentro de las audiencias.</w:t>
      </w:r>
      <w:r w:rsidR="00EE17F5" w:rsidRPr="004E2FB9">
        <w:rPr>
          <w:rFonts w:ascii="Arial" w:hAnsi="Arial" w:cs="Arial"/>
          <w:sz w:val="24"/>
          <w:szCs w:val="24"/>
        </w:rPr>
        <w:t xml:space="preserve"> </w:t>
      </w:r>
    </w:p>
    <w:p w:rsidR="005C2BA3" w:rsidRPr="00B96FBB" w:rsidRDefault="00B96FBB" w:rsidP="00B96FBB">
      <w:pPr>
        <w:spacing w:after="0" w:line="360" w:lineRule="auto"/>
        <w:jc w:val="both"/>
        <w:rPr>
          <w:rFonts w:ascii="Arial" w:eastAsia="Times New Roman" w:hAnsi="Arial" w:cs="Arial"/>
          <w:sz w:val="24"/>
          <w:szCs w:val="24"/>
          <w:lang w:eastAsia="es-CO"/>
        </w:rPr>
      </w:pPr>
      <w:r>
        <w:rPr>
          <w:rFonts w:ascii="Arial" w:hAnsi="Arial" w:cs="Arial"/>
          <w:sz w:val="24"/>
          <w:szCs w:val="24"/>
        </w:rPr>
        <w:t xml:space="preserve">   </w:t>
      </w:r>
      <w:r w:rsidR="005C2BA3">
        <w:rPr>
          <w:rFonts w:ascii="Arial" w:hAnsi="Arial" w:cs="Arial"/>
          <w:sz w:val="24"/>
          <w:szCs w:val="24"/>
        </w:rPr>
        <w:t xml:space="preserve">Este proyecto de ley además de ser de gran importancia para la defensa y promoción de los derechos de los niños, niñas y adolescentes en Colombia cumple con lo establecido por la Convención de las Naciones Unidas sobre los </w:t>
      </w:r>
      <w:r>
        <w:rPr>
          <w:rFonts w:ascii="Arial" w:hAnsi="Arial" w:cs="Arial"/>
          <w:sz w:val="24"/>
          <w:szCs w:val="24"/>
        </w:rPr>
        <w:t xml:space="preserve">      </w:t>
      </w:r>
      <w:r w:rsidR="005C2BA3" w:rsidRPr="005C2BA3">
        <w:rPr>
          <w:rFonts w:ascii="Arial" w:hAnsi="Arial" w:cs="Arial"/>
          <w:sz w:val="24"/>
          <w:szCs w:val="24"/>
        </w:rPr>
        <w:t xml:space="preserve">Derechos del Niño ratificada por Colombia donde de insta a los estados partes llevar a cabo todas las medidas legislativas, administrativas, </w:t>
      </w:r>
      <w:r w:rsidR="005C2BA3" w:rsidRPr="005C2BA3">
        <w:rPr>
          <w:rFonts w:ascii="Arial" w:eastAsia="Times New Roman" w:hAnsi="Arial" w:cs="Arial"/>
          <w:sz w:val="24"/>
          <w:szCs w:val="24"/>
          <w:lang w:eastAsia="es-CO"/>
        </w:rPr>
        <w:t>sociales y educativas apropiadas para  proteger al niño contra toda forma de perjuicio o abuso físico o mental, descuido o trato negligente, malos tratos o explot</w:t>
      </w:r>
      <w:r w:rsidR="005C2BA3">
        <w:rPr>
          <w:rFonts w:ascii="Arial" w:eastAsia="Times New Roman" w:hAnsi="Arial" w:cs="Arial"/>
          <w:sz w:val="24"/>
          <w:szCs w:val="24"/>
          <w:lang w:eastAsia="es-CO"/>
        </w:rPr>
        <w:t>ación, incluido el abuso sexual. Cumpliendo así el Congreso de la República con esta obligación estatal.</w:t>
      </w:r>
    </w:p>
    <w:p w:rsidR="000B5D3E" w:rsidRPr="004E2FB9" w:rsidRDefault="00B96FBB" w:rsidP="004E2FB9">
      <w:pPr>
        <w:spacing w:line="360" w:lineRule="auto"/>
        <w:jc w:val="both"/>
        <w:rPr>
          <w:rFonts w:ascii="Arial" w:hAnsi="Arial" w:cs="Arial"/>
          <w:sz w:val="24"/>
          <w:szCs w:val="24"/>
        </w:rPr>
      </w:pPr>
      <w:r>
        <w:rPr>
          <w:rFonts w:ascii="Arial" w:hAnsi="Arial" w:cs="Arial"/>
          <w:sz w:val="24"/>
          <w:szCs w:val="24"/>
        </w:rPr>
        <w:t xml:space="preserve">   </w:t>
      </w:r>
      <w:r w:rsidR="00077840" w:rsidRPr="004E2FB9">
        <w:rPr>
          <w:rFonts w:ascii="Arial" w:hAnsi="Arial" w:cs="Arial"/>
          <w:sz w:val="24"/>
          <w:szCs w:val="24"/>
        </w:rPr>
        <w:t xml:space="preserve">La creación de la Comisión legal para la Defensa de los niños, niñas y adolescentes, responde a una </w:t>
      </w:r>
      <w:r w:rsidR="005C2BA3">
        <w:rPr>
          <w:rFonts w:ascii="Arial" w:hAnsi="Arial" w:cs="Arial"/>
          <w:sz w:val="24"/>
          <w:szCs w:val="24"/>
        </w:rPr>
        <w:t>necesidad</w:t>
      </w:r>
      <w:r w:rsidR="00077840" w:rsidRPr="004E2FB9">
        <w:rPr>
          <w:rFonts w:ascii="Arial" w:hAnsi="Arial" w:cs="Arial"/>
          <w:sz w:val="24"/>
          <w:szCs w:val="24"/>
        </w:rPr>
        <w:t xml:space="preserve"> del pueblo colombiano que ve como sus jóvenes son víctimas de toda clase de abusos en el entrono familiar, educativo, social y en redes sociales, afectando con esto su libre desarrollo de la personalidad, </w:t>
      </w:r>
      <w:r w:rsidR="004E2FB9" w:rsidRPr="004E2FB9">
        <w:rPr>
          <w:rFonts w:ascii="Arial" w:hAnsi="Arial" w:cs="Arial"/>
          <w:sz w:val="24"/>
          <w:szCs w:val="24"/>
        </w:rPr>
        <w:t xml:space="preserve"> según lo informa la Organización Mundial de la Salud los adultos que han sufrido malt</w:t>
      </w:r>
      <w:r w:rsidR="005C2BA3">
        <w:rPr>
          <w:rFonts w:ascii="Arial" w:hAnsi="Arial" w:cs="Arial"/>
          <w:sz w:val="24"/>
          <w:szCs w:val="24"/>
        </w:rPr>
        <w:t>r</w:t>
      </w:r>
      <w:r w:rsidR="004E2FB9" w:rsidRPr="004E2FB9">
        <w:rPr>
          <w:rFonts w:ascii="Arial" w:hAnsi="Arial" w:cs="Arial"/>
          <w:sz w:val="24"/>
          <w:szCs w:val="24"/>
        </w:rPr>
        <w:t xml:space="preserve">ato en la infancia corren mayor riesgo de sufrir problemas </w:t>
      </w:r>
      <w:r w:rsidR="005C2BA3" w:rsidRPr="004E2FB9">
        <w:rPr>
          <w:rFonts w:ascii="Arial" w:hAnsi="Arial" w:cs="Arial"/>
          <w:sz w:val="24"/>
          <w:szCs w:val="24"/>
        </w:rPr>
        <w:t>conductuales</w:t>
      </w:r>
      <w:r w:rsidR="004E2FB9" w:rsidRPr="004E2FB9">
        <w:rPr>
          <w:rFonts w:ascii="Arial" w:hAnsi="Arial" w:cs="Arial"/>
          <w:sz w:val="24"/>
          <w:szCs w:val="24"/>
        </w:rPr>
        <w:t xml:space="preserve"> físicos y mentales tales como: </w:t>
      </w:r>
      <w:r w:rsidR="004E2FB9" w:rsidRPr="004E2FB9">
        <w:rPr>
          <w:rFonts w:ascii="Arial" w:eastAsia="Times New Roman" w:hAnsi="Arial" w:cs="Arial"/>
          <w:sz w:val="24"/>
          <w:szCs w:val="24"/>
          <w:lang w:eastAsia="es-CO"/>
        </w:rPr>
        <w:t>actos de violencia (como víctimas o perpetradores); depresión; consumo de tabaco; obesidad; comportamientos sexuales de alto riesgo; embarazos no deseados; consumo indebido de alcohol y drogas</w:t>
      </w:r>
      <w:r w:rsidR="004E2FB9" w:rsidRPr="004E2FB9">
        <w:rPr>
          <w:rFonts w:ascii="Arial" w:hAnsi="Arial" w:cs="Arial"/>
          <w:sz w:val="24"/>
          <w:szCs w:val="24"/>
        </w:rPr>
        <w:t xml:space="preserve">. </w:t>
      </w:r>
      <w:r w:rsidR="004E2FB9" w:rsidRPr="004E2FB9">
        <w:rPr>
          <w:rStyle w:val="Refdenotaalpie"/>
          <w:rFonts w:ascii="Arial" w:hAnsi="Arial" w:cs="Arial"/>
          <w:sz w:val="24"/>
          <w:szCs w:val="24"/>
        </w:rPr>
        <w:footnoteReference w:id="1"/>
      </w:r>
    </w:p>
    <w:p w:rsidR="005C2BA3" w:rsidRPr="007A7D69" w:rsidRDefault="00B96FBB" w:rsidP="007A7D69">
      <w:pPr>
        <w:spacing w:line="360" w:lineRule="auto"/>
        <w:jc w:val="both"/>
        <w:rPr>
          <w:rFonts w:ascii="Arial" w:eastAsia="Times New Roman" w:hAnsi="Arial" w:cs="Arial"/>
          <w:sz w:val="24"/>
          <w:szCs w:val="24"/>
          <w:lang w:eastAsia="es-CO"/>
        </w:rPr>
      </w:pPr>
      <w:r>
        <w:rPr>
          <w:rFonts w:ascii="Arial" w:hAnsi="Arial" w:cs="Arial"/>
          <w:sz w:val="24"/>
          <w:szCs w:val="24"/>
        </w:rPr>
        <w:t xml:space="preserve">   </w:t>
      </w:r>
      <w:r w:rsidR="00BC1E00" w:rsidRPr="004E2FB9">
        <w:rPr>
          <w:rFonts w:ascii="Arial" w:hAnsi="Arial" w:cs="Arial"/>
          <w:sz w:val="24"/>
          <w:szCs w:val="24"/>
        </w:rPr>
        <w:t xml:space="preserve">Según la revista Forensis 2016, publicada por el </w:t>
      </w:r>
      <w:r w:rsidR="005C2BA3" w:rsidRPr="004E2FB9">
        <w:rPr>
          <w:rFonts w:ascii="Arial" w:hAnsi="Arial" w:cs="Arial"/>
          <w:sz w:val="24"/>
          <w:szCs w:val="24"/>
        </w:rPr>
        <w:t>Instituto</w:t>
      </w:r>
      <w:r w:rsidR="00BC1E00" w:rsidRPr="004E2FB9">
        <w:rPr>
          <w:rFonts w:ascii="Arial" w:hAnsi="Arial" w:cs="Arial"/>
          <w:sz w:val="24"/>
          <w:szCs w:val="24"/>
        </w:rPr>
        <w:t xml:space="preserve"> Colombiano de Medicina Legal durante el 2016 la violencia con los niños, niñas y adolescentes </w:t>
      </w:r>
      <w:r w:rsidR="00BC1E00" w:rsidRPr="004E2FB9">
        <w:rPr>
          <w:rFonts w:ascii="Arial" w:eastAsia="Times New Roman" w:hAnsi="Arial" w:cs="Arial"/>
          <w:sz w:val="24"/>
          <w:szCs w:val="24"/>
          <w:lang w:eastAsia="es-CO"/>
        </w:rPr>
        <w:t xml:space="preserve"> fue más frecuente en menores de 10 a 14 años de edad </w:t>
      </w:r>
      <w:r w:rsidR="00BC1E00" w:rsidRPr="00BC1E00">
        <w:rPr>
          <w:rFonts w:ascii="Arial" w:eastAsia="Times New Roman" w:hAnsi="Arial" w:cs="Arial"/>
          <w:sz w:val="24"/>
          <w:szCs w:val="24"/>
          <w:lang w:eastAsia="es-CO"/>
        </w:rPr>
        <w:t>(33,33 %); sin embargo, la tasa por cien mil habitantes identificó como grupo de mayor riesgo los adolescentes entre 15 y 17 años de edad (97,99)</w:t>
      </w:r>
      <w:r w:rsidR="00BC1E00" w:rsidRPr="004E2FB9">
        <w:rPr>
          <w:rStyle w:val="Refdenotaalpie"/>
          <w:rFonts w:ascii="Arial" w:eastAsia="Times New Roman" w:hAnsi="Arial" w:cs="Arial"/>
          <w:sz w:val="24"/>
          <w:szCs w:val="24"/>
          <w:lang w:eastAsia="es-CO"/>
        </w:rPr>
        <w:footnoteReference w:id="2"/>
      </w:r>
      <w:r w:rsidR="00BC1E00" w:rsidRPr="00BC1E00">
        <w:rPr>
          <w:rFonts w:ascii="Arial" w:eastAsia="Times New Roman" w:hAnsi="Arial" w:cs="Arial"/>
          <w:sz w:val="24"/>
          <w:szCs w:val="24"/>
          <w:lang w:eastAsia="es-CO"/>
        </w:rPr>
        <w:t xml:space="preserve">. </w:t>
      </w:r>
    </w:p>
    <w:p w:rsidR="00FD113F" w:rsidRPr="00BC1E00" w:rsidRDefault="00FD113F" w:rsidP="004E2FB9">
      <w:pPr>
        <w:jc w:val="center"/>
        <w:rPr>
          <w:rFonts w:ascii="Arial" w:eastAsia="Times New Roman" w:hAnsi="Arial" w:cs="Arial"/>
          <w:b/>
          <w:sz w:val="24"/>
          <w:szCs w:val="24"/>
          <w:lang w:eastAsia="es-CO"/>
        </w:rPr>
      </w:pPr>
      <w:r w:rsidRPr="004E2FB9">
        <w:rPr>
          <w:rFonts w:ascii="Arial" w:eastAsia="Times New Roman" w:hAnsi="Arial" w:cs="Arial"/>
          <w:b/>
          <w:noProof/>
          <w:sz w:val="24"/>
          <w:szCs w:val="24"/>
          <w:lang w:eastAsia="es-CO"/>
        </w:rPr>
        <w:drawing>
          <wp:anchor distT="0" distB="0" distL="114300" distR="114300" simplePos="0" relativeHeight="251658240" behindDoc="0" locked="0" layoutInCell="1" allowOverlap="1">
            <wp:simplePos x="0" y="0"/>
            <wp:positionH relativeFrom="column">
              <wp:posOffset>99805</wp:posOffset>
            </wp:positionH>
            <wp:positionV relativeFrom="paragraph">
              <wp:posOffset>343977</wp:posOffset>
            </wp:positionV>
            <wp:extent cx="5328368" cy="2258170"/>
            <wp:effectExtent l="19050" t="0" r="5632"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4744" t="45363" r="26116" b="19525"/>
                    <a:stretch>
                      <a:fillRect/>
                    </a:stretch>
                  </pic:blipFill>
                  <pic:spPr bwMode="auto">
                    <a:xfrm>
                      <a:off x="0" y="0"/>
                      <a:ext cx="5328368" cy="2258170"/>
                    </a:xfrm>
                    <a:prstGeom prst="rect">
                      <a:avLst/>
                    </a:prstGeom>
                    <a:noFill/>
                    <a:ln w="9525">
                      <a:noFill/>
                      <a:miter lim="800000"/>
                      <a:headEnd/>
                      <a:tailEnd/>
                    </a:ln>
                  </pic:spPr>
                </pic:pic>
              </a:graphicData>
            </a:graphic>
          </wp:anchor>
        </w:drawing>
      </w:r>
      <w:r w:rsidR="00B96FBB" w:rsidRPr="004E2FB9">
        <w:rPr>
          <w:rFonts w:ascii="Arial" w:eastAsia="Times New Roman" w:hAnsi="Arial" w:cs="Arial"/>
          <w:b/>
          <w:sz w:val="24"/>
          <w:szCs w:val="24"/>
          <w:lang w:eastAsia="es-CO"/>
        </w:rPr>
        <w:t>VIOLENCIA CONTRA LOS NIÑOS, NIÑAS Y ADOLESCENTES EN COLOMBIA, 2016</w:t>
      </w:r>
    </w:p>
    <w:p w:rsidR="00077840" w:rsidRPr="004E2FB9" w:rsidRDefault="00077840" w:rsidP="004E2FB9">
      <w:pPr>
        <w:spacing w:line="360" w:lineRule="auto"/>
        <w:jc w:val="both"/>
        <w:rPr>
          <w:rFonts w:ascii="Arial" w:hAnsi="Arial" w:cs="Arial"/>
          <w:sz w:val="24"/>
          <w:szCs w:val="24"/>
        </w:rPr>
      </w:pPr>
    </w:p>
    <w:p w:rsidR="0064541B" w:rsidRPr="004E2FB9" w:rsidRDefault="00077840" w:rsidP="004E2FB9">
      <w:pPr>
        <w:spacing w:line="360" w:lineRule="auto"/>
        <w:jc w:val="both"/>
        <w:rPr>
          <w:rFonts w:ascii="Arial" w:hAnsi="Arial" w:cs="Arial"/>
          <w:sz w:val="24"/>
          <w:szCs w:val="24"/>
        </w:rPr>
      </w:pPr>
      <w:r w:rsidRPr="004E2FB9">
        <w:rPr>
          <w:rFonts w:ascii="Arial" w:hAnsi="Arial" w:cs="Arial"/>
          <w:sz w:val="24"/>
          <w:szCs w:val="24"/>
        </w:rPr>
        <w:t xml:space="preserve">    </w:t>
      </w:r>
      <w:r w:rsidR="0064541B" w:rsidRPr="004E2FB9">
        <w:rPr>
          <w:rFonts w:ascii="Arial" w:hAnsi="Arial" w:cs="Arial"/>
          <w:sz w:val="24"/>
          <w:szCs w:val="24"/>
        </w:rPr>
        <w:t xml:space="preserve"> </w:t>
      </w:r>
    </w:p>
    <w:p w:rsidR="006C39D4" w:rsidRPr="004E2FB9" w:rsidRDefault="00AC2B3B" w:rsidP="004E2FB9">
      <w:pPr>
        <w:spacing w:line="360" w:lineRule="auto"/>
        <w:jc w:val="both"/>
        <w:rPr>
          <w:rFonts w:ascii="Arial" w:hAnsi="Arial" w:cs="Arial"/>
          <w:sz w:val="24"/>
          <w:szCs w:val="24"/>
        </w:rPr>
      </w:pPr>
      <w:r w:rsidRPr="004E2FB9">
        <w:rPr>
          <w:rFonts w:ascii="Arial" w:hAnsi="Arial" w:cs="Arial"/>
          <w:sz w:val="24"/>
          <w:szCs w:val="24"/>
        </w:rPr>
        <w:t xml:space="preserve">  </w:t>
      </w:r>
      <w:r w:rsidR="006C39D4" w:rsidRPr="004E2FB9">
        <w:rPr>
          <w:rFonts w:ascii="Arial" w:hAnsi="Arial" w:cs="Arial"/>
          <w:sz w:val="24"/>
          <w:szCs w:val="24"/>
        </w:rPr>
        <w:t xml:space="preserve">      </w:t>
      </w:r>
    </w:p>
    <w:p w:rsidR="006C39D4" w:rsidRPr="004E2FB9" w:rsidRDefault="006C39D4" w:rsidP="004E2FB9">
      <w:pPr>
        <w:spacing w:line="360" w:lineRule="auto"/>
        <w:jc w:val="both"/>
        <w:rPr>
          <w:rFonts w:ascii="Arial" w:hAnsi="Arial" w:cs="Arial"/>
          <w:b/>
          <w:i/>
          <w:sz w:val="24"/>
          <w:szCs w:val="24"/>
        </w:rPr>
      </w:pPr>
    </w:p>
    <w:p w:rsidR="006C39D4" w:rsidRPr="004E2FB9" w:rsidRDefault="006C39D4" w:rsidP="004E2FB9">
      <w:pPr>
        <w:spacing w:line="360" w:lineRule="auto"/>
        <w:jc w:val="both"/>
        <w:rPr>
          <w:rFonts w:ascii="Arial" w:hAnsi="Arial" w:cs="Arial"/>
          <w:b/>
          <w:i/>
          <w:sz w:val="24"/>
          <w:szCs w:val="24"/>
        </w:rPr>
      </w:pPr>
    </w:p>
    <w:p w:rsidR="00FD113F" w:rsidRPr="004E2FB9" w:rsidRDefault="00FD113F" w:rsidP="004E2FB9">
      <w:pPr>
        <w:spacing w:line="360" w:lineRule="auto"/>
        <w:jc w:val="both"/>
        <w:rPr>
          <w:rFonts w:ascii="Arial" w:hAnsi="Arial" w:cs="Arial"/>
          <w:b/>
          <w:i/>
          <w:sz w:val="24"/>
          <w:szCs w:val="24"/>
        </w:rPr>
      </w:pPr>
    </w:p>
    <w:p w:rsidR="00FD113F" w:rsidRDefault="00FD113F" w:rsidP="004E2FB9">
      <w:pPr>
        <w:spacing w:after="0" w:line="240" w:lineRule="auto"/>
        <w:jc w:val="both"/>
        <w:rPr>
          <w:rFonts w:ascii="Arial" w:hAnsi="Arial" w:cs="Arial"/>
          <w:b/>
          <w:i/>
          <w:sz w:val="16"/>
          <w:szCs w:val="16"/>
        </w:rPr>
      </w:pPr>
      <w:r w:rsidRPr="004E2FB9">
        <w:rPr>
          <w:rFonts w:ascii="Arial" w:hAnsi="Arial" w:cs="Arial"/>
          <w:b/>
          <w:i/>
          <w:sz w:val="16"/>
          <w:szCs w:val="16"/>
        </w:rPr>
        <w:t xml:space="preserve">Fuente: Revista Forensis 2016 Datos para la Vida, Disponible en </w:t>
      </w:r>
      <w:hyperlink r:id="rId9" w:history="1">
        <w:r w:rsidRPr="004E2FB9">
          <w:rPr>
            <w:rStyle w:val="Hipervnculo"/>
            <w:rFonts w:ascii="Arial" w:hAnsi="Arial" w:cs="Arial"/>
            <w:sz w:val="16"/>
            <w:szCs w:val="16"/>
          </w:rPr>
          <w:t>http://www.medicinalegal.gov.co/documents/88730/4023454/Forensis+2016+-+Datos+para+la+Vida.pdf/af636ef3-0e84-46d4-bc1b-a5ec71ac9fc1</w:t>
        </w:r>
      </w:hyperlink>
      <w:r w:rsidRPr="004E2FB9">
        <w:rPr>
          <w:rFonts w:ascii="Arial" w:hAnsi="Arial" w:cs="Arial"/>
          <w:sz w:val="16"/>
          <w:szCs w:val="16"/>
        </w:rPr>
        <w:t xml:space="preserve"> </w:t>
      </w:r>
      <w:r w:rsidRPr="004E2FB9">
        <w:rPr>
          <w:rFonts w:ascii="Arial" w:hAnsi="Arial" w:cs="Arial"/>
          <w:b/>
          <w:i/>
          <w:sz w:val="16"/>
          <w:szCs w:val="16"/>
        </w:rPr>
        <w:t xml:space="preserve"> </w:t>
      </w:r>
    </w:p>
    <w:p w:rsidR="00B96FBB" w:rsidRDefault="00B96FBB" w:rsidP="004E2FB9">
      <w:pPr>
        <w:spacing w:after="0" w:line="240" w:lineRule="auto"/>
        <w:jc w:val="both"/>
        <w:rPr>
          <w:rFonts w:ascii="Arial" w:hAnsi="Arial" w:cs="Arial"/>
          <w:b/>
          <w:i/>
          <w:sz w:val="16"/>
          <w:szCs w:val="16"/>
        </w:rPr>
      </w:pPr>
    </w:p>
    <w:p w:rsidR="00B96408" w:rsidRDefault="00B96FBB" w:rsidP="005C2BA3">
      <w:pPr>
        <w:spacing w:after="0" w:line="360" w:lineRule="auto"/>
        <w:jc w:val="both"/>
        <w:rPr>
          <w:rFonts w:ascii="Arial" w:hAnsi="Arial" w:cs="Arial"/>
          <w:sz w:val="24"/>
          <w:szCs w:val="24"/>
        </w:rPr>
      </w:pPr>
      <w:r>
        <w:rPr>
          <w:rFonts w:ascii="Arial" w:hAnsi="Arial" w:cs="Arial"/>
          <w:sz w:val="24"/>
          <w:szCs w:val="24"/>
        </w:rPr>
        <w:t xml:space="preserve">   </w:t>
      </w:r>
      <w:r w:rsidRPr="00B96FBB">
        <w:rPr>
          <w:rFonts w:ascii="Arial" w:hAnsi="Arial" w:cs="Arial"/>
          <w:sz w:val="24"/>
          <w:szCs w:val="24"/>
        </w:rPr>
        <w:t>Sorprendente</w:t>
      </w:r>
      <w:r>
        <w:rPr>
          <w:rFonts w:ascii="Arial" w:hAnsi="Arial" w:cs="Arial"/>
          <w:sz w:val="24"/>
          <w:szCs w:val="24"/>
        </w:rPr>
        <w:t xml:space="preserve"> el dato que presenta el Instituto Nacional de Medicina Legal que presenta que los agresores de niños, niñas y adolescentes en Colombia utilizan diferentes objetos o métodos para agredir al menor de edad los cuales incluyen armas de fuego, armas corpulsantes, entre otros los cuales podrían llegar a generar en el menor un daño mucho mayor a su integridad física. </w:t>
      </w:r>
    </w:p>
    <w:p w:rsidR="005D43AD" w:rsidRPr="00B96FBB" w:rsidRDefault="005D43AD" w:rsidP="005C2BA3">
      <w:pPr>
        <w:spacing w:after="0" w:line="360" w:lineRule="auto"/>
        <w:jc w:val="both"/>
        <w:rPr>
          <w:rFonts w:ascii="Arial" w:hAnsi="Arial" w:cs="Arial"/>
          <w:sz w:val="24"/>
          <w:szCs w:val="24"/>
        </w:rPr>
      </w:pPr>
    </w:p>
    <w:p w:rsidR="00B96FBB" w:rsidRPr="00B96FBB" w:rsidRDefault="00B96FBB" w:rsidP="00B96FBB">
      <w:pPr>
        <w:spacing w:after="0" w:line="240" w:lineRule="auto"/>
        <w:jc w:val="center"/>
        <w:rPr>
          <w:rFonts w:ascii="Arial" w:eastAsia="Times New Roman" w:hAnsi="Arial" w:cs="Arial"/>
          <w:b/>
          <w:sz w:val="23"/>
          <w:szCs w:val="23"/>
          <w:lang w:eastAsia="es-CO"/>
        </w:rPr>
      </w:pPr>
      <w:r w:rsidRPr="00B96FBB">
        <w:rPr>
          <w:rFonts w:ascii="Arial" w:eastAsia="Times New Roman" w:hAnsi="Arial" w:cs="Arial"/>
          <w:b/>
          <w:sz w:val="23"/>
          <w:szCs w:val="23"/>
          <w:lang w:eastAsia="es-CO"/>
        </w:rPr>
        <w:t>VIOLENCIA CONTRA NIÑOS, NIÑAS Y ADOLESCENTES SEGÚN CAUSA DE LA LESIÓN Y</w:t>
      </w:r>
      <w:r>
        <w:rPr>
          <w:rFonts w:ascii="Arial" w:eastAsia="Times New Roman" w:hAnsi="Arial" w:cs="Arial"/>
          <w:b/>
          <w:sz w:val="23"/>
          <w:szCs w:val="23"/>
          <w:lang w:eastAsia="es-CO"/>
        </w:rPr>
        <w:t xml:space="preserve"> </w:t>
      </w:r>
      <w:r w:rsidRPr="00B96FBB">
        <w:rPr>
          <w:rFonts w:ascii="Arial" w:eastAsia="Times New Roman" w:hAnsi="Arial" w:cs="Arial"/>
          <w:b/>
          <w:sz w:val="23"/>
          <w:szCs w:val="23"/>
          <w:lang w:eastAsia="es-CO"/>
        </w:rPr>
        <w:t>SEXO DE LA VÍCTIMA.</w:t>
      </w:r>
      <w:r>
        <w:rPr>
          <w:rFonts w:ascii="Arial" w:eastAsia="Times New Roman" w:hAnsi="Arial" w:cs="Arial"/>
          <w:b/>
          <w:sz w:val="23"/>
          <w:szCs w:val="23"/>
          <w:lang w:eastAsia="es-CO"/>
        </w:rPr>
        <w:t xml:space="preserve"> COLOMBIA, 2016</w:t>
      </w:r>
    </w:p>
    <w:p w:rsidR="00B96FBB" w:rsidRDefault="00B96FBB" w:rsidP="00B96FBB">
      <w:pPr>
        <w:spacing w:after="0" w:line="360" w:lineRule="auto"/>
        <w:jc w:val="center"/>
        <w:rPr>
          <w:rFonts w:ascii="Arial" w:hAnsi="Arial" w:cs="Arial"/>
          <w:b/>
          <w:i/>
          <w:sz w:val="24"/>
          <w:szCs w:val="24"/>
        </w:rPr>
      </w:pPr>
      <w:r>
        <w:rPr>
          <w:rFonts w:ascii="Arial" w:hAnsi="Arial" w:cs="Arial"/>
          <w:b/>
          <w:i/>
          <w:noProof/>
          <w:sz w:val="24"/>
          <w:szCs w:val="24"/>
          <w:lang w:eastAsia="es-CO"/>
        </w:rPr>
        <w:drawing>
          <wp:anchor distT="0" distB="0" distL="114300" distR="114300" simplePos="0" relativeHeight="251659264" behindDoc="0" locked="0" layoutInCell="1" allowOverlap="1">
            <wp:simplePos x="0" y="0"/>
            <wp:positionH relativeFrom="column">
              <wp:posOffset>298588</wp:posOffset>
            </wp:positionH>
            <wp:positionV relativeFrom="paragraph">
              <wp:posOffset>16703</wp:posOffset>
            </wp:positionV>
            <wp:extent cx="5322653" cy="2695492"/>
            <wp:effectExtent l="1905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24891" t="20802" r="25670" b="5706"/>
                    <a:stretch>
                      <a:fillRect/>
                    </a:stretch>
                  </pic:blipFill>
                  <pic:spPr bwMode="auto">
                    <a:xfrm>
                      <a:off x="0" y="0"/>
                      <a:ext cx="5322653" cy="2695492"/>
                    </a:xfrm>
                    <a:prstGeom prst="rect">
                      <a:avLst/>
                    </a:prstGeom>
                    <a:noFill/>
                    <a:ln w="9525">
                      <a:noFill/>
                      <a:miter lim="800000"/>
                      <a:headEnd/>
                      <a:tailEnd/>
                    </a:ln>
                  </pic:spPr>
                </pic:pic>
              </a:graphicData>
            </a:graphic>
          </wp:anchor>
        </w:drawing>
      </w:r>
    </w:p>
    <w:p w:rsidR="00B96FBB" w:rsidRDefault="00B96FBB" w:rsidP="004E2FB9">
      <w:pPr>
        <w:spacing w:after="0" w:line="360" w:lineRule="auto"/>
        <w:jc w:val="both"/>
        <w:rPr>
          <w:rFonts w:ascii="Arial" w:hAnsi="Arial" w:cs="Arial"/>
          <w:b/>
          <w:i/>
          <w:sz w:val="24"/>
          <w:szCs w:val="24"/>
        </w:rPr>
      </w:pPr>
    </w:p>
    <w:p w:rsidR="00B96FBB" w:rsidRDefault="00B96FBB" w:rsidP="004E2FB9">
      <w:pPr>
        <w:spacing w:after="0" w:line="360" w:lineRule="auto"/>
        <w:jc w:val="both"/>
        <w:rPr>
          <w:rFonts w:ascii="Arial" w:hAnsi="Arial" w:cs="Arial"/>
          <w:b/>
          <w:i/>
          <w:sz w:val="24"/>
          <w:szCs w:val="24"/>
        </w:rPr>
      </w:pPr>
    </w:p>
    <w:p w:rsidR="00B96FBB" w:rsidRDefault="00B96FBB" w:rsidP="004E2FB9">
      <w:pPr>
        <w:spacing w:after="0" w:line="360" w:lineRule="auto"/>
        <w:jc w:val="both"/>
        <w:rPr>
          <w:rFonts w:ascii="Arial" w:hAnsi="Arial" w:cs="Arial"/>
          <w:b/>
          <w:i/>
          <w:sz w:val="24"/>
          <w:szCs w:val="24"/>
        </w:rPr>
      </w:pPr>
    </w:p>
    <w:p w:rsidR="00B96FBB" w:rsidRDefault="00B96FBB" w:rsidP="004E2FB9">
      <w:pPr>
        <w:spacing w:after="0" w:line="360" w:lineRule="auto"/>
        <w:jc w:val="both"/>
        <w:rPr>
          <w:rFonts w:ascii="Arial" w:hAnsi="Arial" w:cs="Arial"/>
          <w:b/>
          <w:i/>
          <w:sz w:val="24"/>
          <w:szCs w:val="24"/>
        </w:rPr>
      </w:pPr>
    </w:p>
    <w:p w:rsidR="00B96FBB" w:rsidRDefault="00B96FBB" w:rsidP="004E2FB9">
      <w:pPr>
        <w:spacing w:after="0" w:line="360" w:lineRule="auto"/>
        <w:jc w:val="both"/>
        <w:rPr>
          <w:rFonts w:ascii="Arial" w:hAnsi="Arial" w:cs="Arial"/>
          <w:b/>
          <w:i/>
          <w:sz w:val="24"/>
          <w:szCs w:val="24"/>
        </w:rPr>
      </w:pPr>
    </w:p>
    <w:p w:rsidR="00B96FBB" w:rsidRDefault="00B96FBB" w:rsidP="004E2FB9">
      <w:pPr>
        <w:spacing w:after="0" w:line="360" w:lineRule="auto"/>
        <w:jc w:val="both"/>
        <w:rPr>
          <w:rFonts w:ascii="Arial" w:hAnsi="Arial" w:cs="Arial"/>
          <w:b/>
          <w:i/>
          <w:sz w:val="24"/>
          <w:szCs w:val="24"/>
        </w:rPr>
      </w:pPr>
    </w:p>
    <w:p w:rsidR="00B96FBB" w:rsidRDefault="00B96FBB" w:rsidP="004E2FB9">
      <w:pPr>
        <w:spacing w:after="0" w:line="360" w:lineRule="auto"/>
        <w:jc w:val="both"/>
        <w:rPr>
          <w:rFonts w:ascii="Arial" w:hAnsi="Arial" w:cs="Arial"/>
          <w:b/>
          <w:i/>
          <w:sz w:val="24"/>
          <w:szCs w:val="24"/>
        </w:rPr>
      </w:pPr>
    </w:p>
    <w:p w:rsidR="00B96FBB" w:rsidRDefault="00B96FBB" w:rsidP="004E2FB9">
      <w:pPr>
        <w:spacing w:after="0" w:line="360" w:lineRule="auto"/>
        <w:jc w:val="both"/>
        <w:rPr>
          <w:rFonts w:ascii="Arial" w:hAnsi="Arial" w:cs="Arial"/>
          <w:b/>
          <w:i/>
          <w:sz w:val="24"/>
          <w:szCs w:val="24"/>
        </w:rPr>
      </w:pPr>
    </w:p>
    <w:p w:rsidR="00B96FBB" w:rsidRDefault="00B96FBB" w:rsidP="004E2FB9">
      <w:pPr>
        <w:spacing w:after="0" w:line="360" w:lineRule="auto"/>
        <w:jc w:val="both"/>
        <w:rPr>
          <w:rFonts w:ascii="Arial" w:hAnsi="Arial" w:cs="Arial"/>
          <w:b/>
          <w:i/>
          <w:sz w:val="24"/>
          <w:szCs w:val="24"/>
        </w:rPr>
      </w:pPr>
    </w:p>
    <w:p w:rsidR="00B96FBB" w:rsidRDefault="00B96FBB" w:rsidP="00B96FBB">
      <w:pPr>
        <w:spacing w:after="0" w:line="240" w:lineRule="auto"/>
        <w:jc w:val="both"/>
        <w:rPr>
          <w:rFonts w:ascii="Arial" w:hAnsi="Arial" w:cs="Arial"/>
          <w:b/>
          <w:i/>
          <w:sz w:val="24"/>
          <w:szCs w:val="24"/>
        </w:rPr>
      </w:pPr>
    </w:p>
    <w:p w:rsidR="00B96FBB" w:rsidRDefault="00B96FBB" w:rsidP="00B96FBB">
      <w:pPr>
        <w:spacing w:after="0" w:line="240" w:lineRule="auto"/>
        <w:jc w:val="both"/>
        <w:rPr>
          <w:rFonts w:ascii="Arial" w:hAnsi="Arial" w:cs="Arial"/>
          <w:b/>
          <w:i/>
          <w:sz w:val="16"/>
          <w:szCs w:val="16"/>
        </w:rPr>
      </w:pPr>
      <w:r w:rsidRPr="004E2FB9">
        <w:rPr>
          <w:rFonts w:ascii="Arial" w:hAnsi="Arial" w:cs="Arial"/>
          <w:b/>
          <w:i/>
          <w:sz w:val="16"/>
          <w:szCs w:val="16"/>
        </w:rPr>
        <w:t xml:space="preserve">Fuente: Revista Forensis 2016 Datos para la Vida, Disponible en </w:t>
      </w:r>
      <w:hyperlink r:id="rId11" w:history="1">
        <w:r w:rsidRPr="004E2FB9">
          <w:rPr>
            <w:rStyle w:val="Hipervnculo"/>
            <w:rFonts w:ascii="Arial" w:hAnsi="Arial" w:cs="Arial"/>
            <w:sz w:val="16"/>
            <w:szCs w:val="16"/>
          </w:rPr>
          <w:t>http://www.medicinalegal.gov.co/documents/88730/4023454/Forensis+2016+-+Datos+para+la+Vida.pdf/af636ef3-0e84-46d4-bc1b-a5ec71ac9fc1</w:t>
        </w:r>
      </w:hyperlink>
    </w:p>
    <w:p w:rsidR="00B96FBB" w:rsidRDefault="00B96FBB" w:rsidP="004E2FB9">
      <w:pPr>
        <w:spacing w:after="0" w:line="360" w:lineRule="auto"/>
        <w:jc w:val="both"/>
        <w:rPr>
          <w:rFonts w:ascii="Arial" w:hAnsi="Arial" w:cs="Arial"/>
          <w:b/>
          <w:i/>
          <w:sz w:val="24"/>
          <w:szCs w:val="24"/>
        </w:rPr>
      </w:pPr>
    </w:p>
    <w:p w:rsidR="00E15450" w:rsidRDefault="00B96FBB" w:rsidP="00B96FBB">
      <w:pPr>
        <w:spacing w:after="0"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   </w:t>
      </w:r>
      <w:r w:rsidR="00E15450">
        <w:rPr>
          <w:rFonts w:ascii="Arial" w:eastAsia="Times New Roman" w:hAnsi="Arial" w:cs="Arial"/>
          <w:sz w:val="24"/>
          <w:szCs w:val="24"/>
          <w:lang w:eastAsia="es-CO"/>
        </w:rPr>
        <w:t xml:space="preserve">La pornografía infantil es otro de los medios a través del cual se violan los derechos de los niños, niñas y adolescentes con Colombia, </w:t>
      </w:r>
      <w:r w:rsidR="00F27DB1">
        <w:rPr>
          <w:rFonts w:ascii="Arial" w:eastAsia="Times New Roman" w:hAnsi="Arial" w:cs="Arial"/>
          <w:sz w:val="24"/>
          <w:szCs w:val="24"/>
          <w:lang w:eastAsia="es-CO"/>
        </w:rPr>
        <w:t xml:space="preserve">hasta llegar al punto de obligar los menores a vender su cuerpo explotándolos de manera cruel e inhumana bajo amenazas y efectos de sustancias alucinógenas, las autoridades han puesto especial </w:t>
      </w:r>
      <w:r w:rsidR="00416143">
        <w:rPr>
          <w:rFonts w:ascii="Arial" w:eastAsia="Times New Roman" w:hAnsi="Arial" w:cs="Arial"/>
          <w:sz w:val="24"/>
          <w:szCs w:val="24"/>
          <w:lang w:eastAsia="es-CO"/>
        </w:rPr>
        <w:t>atención a este fenómeno, pero sin embargo se sigue  con la vulneración de estos derechos.</w:t>
      </w:r>
    </w:p>
    <w:p w:rsidR="00416143" w:rsidRDefault="00416143" w:rsidP="00B96FBB">
      <w:pPr>
        <w:spacing w:after="0" w:line="360" w:lineRule="auto"/>
        <w:jc w:val="both"/>
        <w:rPr>
          <w:rFonts w:ascii="Arial" w:eastAsia="Times New Roman" w:hAnsi="Arial" w:cs="Arial"/>
          <w:sz w:val="24"/>
          <w:szCs w:val="24"/>
          <w:lang w:eastAsia="es-CO"/>
        </w:rPr>
      </w:pPr>
    </w:p>
    <w:p w:rsidR="00B96FBB" w:rsidRDefault="00706A08" w:rsidP="00B96FBB">
      <w:pPr>
        <w:spacing w:after="0"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   </w:t>
      </w:r>
      <w:r w:rsidR="00B96FBB">
        <w:rPr>
          <w:rFonts w:ascii="Arial" w:eastAsia="Times New Roman" w:hAnsi="Arial" w:cs="Arial"/>
          <w:sz w:val="24"/>
          <w:szCs w:val="24"/>
          <w:lang w:eastAsia="es-CO"/>
        </w:rPr>
        <w:t>El Bullying o acoso cibernético,  el cual está en aumento y ha provocado una cantidad de afectaciones en el comportamiento y sano crecimiento de los jóvenes, logrando que los niños, niñas y adolescentes lleguen hasta el punto llevar a cabo actitudes que no les gustan, solo par</w:t>
      </w:r>
      <w:r w:rsidR="00281C0D">
        <w:rPr>
          <w:rFonts w:ascii="Arial" w:eastAsia="Times New Roman" w:hAnsi="Arial" w:cs="Arial"/>
          <w:sz w:val="24"/>
          <w:szCs w:val="24"/>
          <w:lang w:eastAsia="es-CO"/>
        </w:rPr>
        <w:t>a</w:t>
      </w:r>
      <w:r w:rsidR="00B96FBB">
        <w:rPr>
          <w:rFonts w:ascii="Arial" w:eastAsia="Times New Roman" w:hAnsi="Arial" w:cs="Arial"/>
          <w:sz w:val="24"/>
          <w:szCs w:val="24"/>
          <w:lang w:eastAsia="es-CO"/>
        </w:rPr>
        <w:t xml:space="preserve"> encajar dentro de determinado grupo social o simplemente para no seguir siendo víctimas de burlas, esta es una situación que no solo ha afectado a los jóvenes victimas del bullying, sino que también afecta a la familia y a las personas que se encuentran a su alrededor.</w:t>
      </w:r>
    </w:p>
    <w:p w:rsidR="00706A08" w:rsidRDefault="00706A08" w:rsidP="00B96FBB">
      <w:pPr>
        <w:spacing w:after="0" w:line="360" w:lineRule="auto"/>
        <w:jc w:val="both"/>
        <w:rPr>
          <w:rFonts w:ascii="Arial" w:eastAsia="Times New Roman" w:hAnsi="Arial" w:cs="Arial"/>
          <w:sz w:val="24"/>
          <w:szCs w:val="24"/>
          <w:lang w:eastAsia="es-CO"/>
        </w:rPr>
      </w:pPr>
    </w:p>
    <w:p w:rsidR="00706A08" w:rsidRDefault="00706A08" w:rsidP="00B96FBB">
      <w:pPr>
        <w:spacing w:after="0"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   El acoso escolar, </w:t>
      </w:r>
      <w:r w:rsidR="00BF7C7B">
        <w:rPr>
          <w:rFonts w:ascii="Arial" w:eastAsia="Times New Roman" w:hAnsi="Arial" w:cs="Arial"/>
          <w:sz w:val="24"/>
          <w:szCs w:val="24"/>
          <w:lang w:eastAsia="es-CO"/>
        </w:rPr>
        <w:t xml:space="preserve">provoca </w:t>
      </w:r>
      <w:r w:rsidR="000E481F">
        <w:rPr>
          <w:rFonts w:ascii="Arial" w:eastAsia="Times New Roman" w:hAnsi="Arial" w:cs="Arial"/>
          <w:sz w:val="24"/>
          <w:szCs w:val="24"/>
          <w:lang w:eastAsia="es-CO"/>
        </w:rPr>
        <w:t xml:space="preserve">dos efectos dañinos para la formación en el crecimiento de los niños, niñas y adolescentes, ya que convierte al menor acosado en victima desimanándolo para seguir con sus estudios y no sentirse bien en el entorno educativo, llegando incluso en determinados casos a la deserción escolar; al menor acosador lo convierte este tipo de actitudes en un ser humano disfrutando de la vulneración de derechos de sus compañeros, generando comportamientos </w:t>
      </w:r>
      <w:r w:rsidR="00CF3804">
        <w:rPr>
          <w:rFonts w:ascii="Arial" w:eastAsia="Times New Roman" w:hAnsi="Arial" w:cs="Arial"/>
          <w:sz w:val="24"/>
          <w:szCs w:val="24"/>
          <w:lang w:eastAsia="es-CO"/>
        </w:rPr>
        <w:t>de irrespeto hacia las personas que los rodeen llevando incluso estos comportamientos a la adultez y provocando.</w:t>
      </w:r>
    </w:p>
    <w:p w:rsidR="00CF3804" w:rsidRDefault="00CF3804" w:rsidP="00B96FBB">
      <w:pPr>
        <w:spacing w:after="0" w:line="360" w:lineRule="auto"/>
        <w:jc w:val="both"/>
        <w:rPr>
          <w:rFonts w:ascii="Arial" w:eastAsia="Times New Roman" w:hAnsi="Arial" w:cs="Arial"/>
          <w:sz w:val="24"/>
          <w:szCs w:val="24"/>
          <w:lang w:eastAsia="es-CO"/>
        </w:rPr>
      </w:pPr>
    </w:p>
    <w:p w:rsidR="00CF3804" w:rsidRDefault="001B16BD" w:rsidP="00B96FBB">
      <w:pPr>
        <w:spacing w:after="0"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   </w:t>
      </w:r>
      <w:r w:rsidR="00CF3804">
        <w:rPr>
          <w:rFonts w:ascii="Arial" w:eastAsia="Times New Roman" w:hAnsi="Arial" w:cs="Arial"/>
          <w:sz w:val="24"/>
          <w:szCs w:val="24"/>
          <w:lang w:eastAsia="es-CO"/>
        </w:rPr>
        <w:t>Los mencionados anteriormente son solo algunos de los medios por los cuales se vulnera</w:t>
      </w:r>
      <w:r>
        <w:rPr>
          <w:rFonts w:ascii="Arial" w:eastAsia="Times New Roman" w:hAnsi="Arial" w:cs="Arial"/>
          <w:sz w:val="24"/>
          <w:szCs w:val="24"/>
          <w:lang w:eastAsia="es-CO"/>
        </w:rPr>
        <w:t>n los derechos de los niños</w:t>
      </w:r>
      <w:r w:rsidR="00CF3804">
        <w:rPr>
          <w:rFonts w:ascii="Arial" w:eastAsia="Times New Roman" w:hAnsi="Arial" w:cs="Arial"/>
          <w:sz w:val="24"/>
          <w:szCs w:val="24"/>
          <w:lang w:eastAsia="es-CO"/>
        </w:rPr>
        <w:t xml:space="preserve">, niñas y adolescentes, pero a nivel nacional existen en Colombia otros formas de vulneración de derechos, tales como el derecho al acceso a la salud, acceso a la educación, derecho a crecer en un ambiente seno, entre otros, los cuales con la conformación de esta Comisión  Legal </w:t>
      </w:r>
      <w:r>
        <w:rPr>
          <w:rFonts w:ascii="Arial" w:eastAsia="Times New Roman" w:hAnsi="Arial" w:cs="Arial"/>
          <w:sz w:val="24"/>
          <w:szCs w:val="24"/>
          <w:lang w:eastAsia="es-CO"/>
        </w:rPr>
        <w:t>serán de especial protección a través de la vigilancia y control político que lleve a cabo el Congreso de la República.</w:t>
      </w:r>
      <w:r w:rsidR="00CF3804">
        <w:rPr>
          <w:rFonts w:ascii="Arial" w:eastAsia="Times New Roman" w:hAnsi="Arial" w:cs="Arial"/>
          <w:sz w:val="24"/>
          <w:szCs w:val="24"/>
          <w:lang w:eastAsia="es-CO"/>
        </w:rPr>
        <w:t xml:space="preserve">  </w:t>
      </w:r>
    </w:p>
    <w:p w:rsidR="00FC0FCB" w:rsidRDefault="00FC0FCB" w:rsidP="00B96FBB">
      <w:pPr>
        <w:spacing w:after="0" w:line="360" w:lineRule="auto"/>
        <w:jc w:val="both"/>
        <w:rPr>
          <w:rFonts w:ascii="Arial" w:eastAsia="Times New Roman" w:hAnsi="Arial" w:cs="Arial"/>
          <w:sz w:val="24"/>
          <w:szCs w:val="24"/>
          <w:lang w:eastAsia="es-CO"/>
        </w:rPr>
      </w:pPr>
    </w:p>
    <w:p w:rsidR="007A7D69" w:rsidRPr="004D7C41" w:rsidRDefault="007A7D69" w:rsidP="004D7C41">
      <w:pPr>
        <w:pStyle w:val="Prrafodelista"/>
        <w:numPr>
          <w:ilvl w:val="0"/>
          <w:numId w:val="9"/>
        </w:numPr>
        <w:spacing w:after="0" w:line="360" w:lineRule="auto"/>
        <w:rPr>
          <w:rFonts w:ascii="Arial" w:eastAsia="Times New Roman" w:hAnsi="Arial" w:cs="Arial"/>
          <w:b/>
          <w:sz w:val="24"/>
          <w:szCs w:val="24"/>
          <w:lang w:eastAsia="es-CO"/>
        </w:rPr>
      </w:pPr>
      <w:r w:rsidRPr="004D7C41">
        <w:rPr>
          <w:rFonts w:ascii="Arial" w:eastAsia="Times New Roman" w:hAnsi="Arial" w:cs="Arial"/>
          <w:b/>
          <w:sz w:val="24"/>
          <w:szCs w:val="24"/>
          <w:lang w:eastAsia="es-CO"/>
        </w:rPr>
        <w:t>Legislación Colombiana.</w:t>
      </w:r>
    </w:p>
    <w:p w:rsidR="007A7D69" w:rsidRDefault="007A7D69" w:rsidP="007A7D69">
      <w:pPr>
        <w:spacing w:after="0" w:line="360" w:lineRule="auto"/>
        <w:rPr>
          <w:rFonts w:ascii="Arial" w:eastAsia="Times New Roman" w:hAnsi="Arial" w:cs="Arial"/>
          <w:b/>
          <w:sz w:val="24"/>
          <w:szCs w:val="24"/>
          <w:lang w:eastAsia="es-CO"/>
        </w:rPr>
      </w:pPr>
    </w:p>
    <w:p w:rsidR="00B64EE9" w:rsidRDefault="007A7D69" w:rsidP="00B64EE9">
      <w:pPr>
        <w:pStyle w:val="Prrafodelista"/>
        <w:numPr>
          <w:ilvl w:val="0"/>
          <w:numId w:val="7"/>
        </w:numPr>
        <w:spacing w:after="0" w:line="360" w:lineRule="auto"/>
        <w:rPr>
          <w:rFonts w:ascii="Arial" w:eastAsia="Times New Roman" w:hAnsi="Arial" w:cs="Arial"/>
          <w:b/>
          <w:sz w:val="24"/>
          <w:szCs w:val="24"/>
          <w:lang w:eastAsia="es-CO"/>
        </w:rPr>
      </w:pPr>
      <w:r>
        <w:rPr>
          <w:rFonts w:ascii="Arial" w:eastAsia="Times New Roman" w:hAnsi="Arial" w:cs="Arial"/>
          <w:b/>
          <w:sz w:val="24"/>
          <w:szCs w:val="24"/>
          <w:lang w:eastAsia="es-CO"/>
        </w:rPr>
        <w:t>Constitución Política de Colombia:</w:t>
      </w:r>
    </w:p>
    <w:p w:rsidR="00B64EE9" w:rsidRPr="00B64EE9" w:rsidRDefault="00B64EE9" w:rsidP="002B3622">
      <w:pPr>
        <w:pStyle w:val="NormalWeb"/>
        <w:spacing w:line="276" w:lineRule="auto"/>
        <w:jc w:val="both"/>
        <w:rPr>
          <w:rFonts w:ascii="Arial" w:hAnsi="Arial" w:cs="Arial"/>
          <w:i/>
        </w:rPr>
      </w:pPr>
      <w:bookmarkStart w:id="2" w:name="44"/>
      <w:r>
        <w:rPr>
          <w:rFonts w:ascii="Arial" w:hAnsi="Arial" w:cs="Arial"/>
          <w:i/>
        </w:rPr>
        <w:t>“</w:t>
      </w:r>
      <w:r w:rsidRPr="00B64EE9">
        <w:rPr>
          <w:rFonts w:ascii="Arial" w:hAnsi="Arial" w:cs="Arial"/>
          <w:i/>
        </w:rPr>
        <w:t xml:space="preserve">ARTICULO 44. </w:t>
      </w:r>
      <w:bookmarkEnd w:id="2"/>
      <w:r w:rsidRPr="00B64EE9">
        <w:rPr>
          <w:rFonts w:ascii="Arial" w:hAnsi="Arial" w:cs="Arial"/>
          <w:i/>
        </w:rPr>
        <w:t xml:space="preserve">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w:t>
      </w:r>
      <w:r w:rsidRPr="00B64EE9">
        <w:rPr>
          <w:rFonts w:ascii="Arial" w:hAnsi="Arial" w:cs="Arial"/>
          <w:b/>
          <w:i/>
        </w:rPr>
        <w:t>Serán protegidos contra toda forma de abandono, violencia física o moral, secuestro, venta, abuso sexual, explotación laboral o económica y trabajos riesgosos.</w:t>
      </w:r>
      <w:r w:rsidRPr="00B64EE9">
        <w:rPr>
          <w:rFonts w:ascii="Arial" w:hAnsi="Arial" w:cs="Arial"/>
          <w:i/>
        </w:rPr>
        <w:t xml:space="preserve"> Gozarán también de los demás derechos consagrados en la Constitución, en las leyes y en los tratados internacionales ratificados por Colombia. </w:t>
      </w:r>
    </w:p>
    <w:p w:rsidR="00B64EE9" w:rsidRPr="00B64EE9" w:rsidRDefault="00B64EE9" w:rsidP="002B3622">
      <w:pPr>
        <w:pStyle w:val="NormalWeb"/>
        <w:spacing w:line="276" w:lineRule="auto"/>
        <w:jc w:val="both"/>
        <w:rPr>
          <w:rFonts w:ascii="Arial" w:hAnsi="Arial" w:cs="Arial"/>
          <w:b/>
          <w:i/>
        </w:rPr>
      </w:pPr>
      <w:r w:rsidRPr="00B64EE9">
        <w:rPr>
          <w:rFonts w:ascii="Arial" w:hAnsi="Arial" w:cs="Arial"/>
          <w:b/>
          <w:i/>
        </w:rPr>
        <w:t>La familia, la sociedad y</w:t>
      </w:r>
      <w:r w:rsidRPr="00B64EE9">
        <w:rPr>
          <w:rFonts w:ascii="Arial" w:hAnsi="Arial" w:cs="Arial"/>
          <w:i/>
        </w:rPr>
        <w:t xml:space="preserve"> </w:t>
      </w:r>
      <w:r w:rsidRPr="00B64EE9">
        <w:rPr>
          <w:rFonts w:ascii="Arial" w:hAnsi="Arial" w:cs="Arial"/>
          <w:b/>
          <w:i/>
        </w:rPr>
        <w:t xml:space="preserve">el Estado tienen la obligación de asistir y proteger al niño para garantizar su desarrollo armónico e integral y el ejercicio pleno de sus derechos. Cualquier persona puede exigir de la autoridad competente su cumplimiento y la sanción de los infractores. </w:t>
      </w:r>
    </w:p>
    <w:p w:rsidR="00B64EE9" w:rsidRPr="00B64EE9" w:rsidRDefault="00B64EE9" w:rsidP="00B64EE9">
      <w:pPr>
        <w:pStyle w:val="NormalWeb"/>
        <w:jc w:val="both"/>
        <w:rPr>
          <w:rFonts w:ascii="Arial" w:hAnsi="Arial" w:cs="Arial"/>
          <w:b/>
          <w:i/>
        </w:rPr>
      </w:pPr>
      <w:r w:rsidRPr="00B64EE9">
        <w:rPr>
          <w:rFonts w:ascii="Arial" w:hAnsi="Arial" w:cs="Arial"/>
          <w:b/>
          <w:i/>
        </w:rPr>
        <w:t>Los derechos de los niños prevalecen sobre los derechos de los demás.</w:t>
      </w:r>
      <w:r>
        <w:rPr>
          <w:rFonts w:ascii="Arial" w:hAnsi="Arial" w:cs="Arial"/>
          <w:b/>
          <w:i/>
        </w:rPr>
        <w:t>”</w:t>
      </w:r>
      <w:r w:rsidRPr="00B64EE9">
        <w:rPr>
          <w:rFonts w:ascii="Arial" w:hAnsi="Arial" w:cs="Arial"/>
          <w:b/>
          <w:i/>
        </w:rPr>
        <w:t xml:space="preserve"> </w:t>
      </w:r>
      <w:r w:rsidRPr="00B64EE9">
        <w:rPr>
          <w:rFonts w:ascii="Arial" w:hAnsi="Arial" w:cs="Arial"/>
          <w:b/>
        </w:rPr>
        <w:t>(Negrillas por fuera del texto original)</w:t>
      </w:r>
    </w:p>
    <w:p w:rsidR="007A7D69" w:rsidRDefault="00B64EE9" w:rsidP="00B64EE9">
      <w:pPr>
        <w:pStyle w:val="Prrafodelista"/>
        <w:numPr>
          <w:ilvl w:val="0"/>
          <w:numId w:val="7"/>
        </w:numPr>
        <w:spacing w:after="0" w:line="360" w:lineRule="auto"/>
        <w:rPr>
          <w:rFonts w:ascii="Arial" w:eastAsia="Times New Roman" w:hAnsi="Arial" w:cs="Arial"/>
          <w:b/>
          <w:sz w:val="24"/>
          <w:szCs w:val="24"/>
          <w:lang w:eastAsia="es-CO"/>
        </w:rPr>
      </w:pPr>
      <w:r>
        <w:rPr>
          <w:rFonts w:ascii="Arial" w:eastAsia="Times New Roman" w:hAnsi="Arial" w:cs="Arial"/>
          <w:b/>
          <w:sz w:val="24"/>
          <w:szCs w:val="24"/>
          <w:lang w:eastAsia="es-CO"/>
        </w:rPr>
        <w:t>Código de infancia y adolescencia, Ley 1098 de 2006:</w:t>
      </w:r>
    </w:p>
    <w:p w:rsidR="00B64EE9" w:rsidRPr="002B3622" w:rsidRDefault="00B64EE9" w:rsidP="00B95CCE">
      <w:pPr>
        <w:pStyle w:val="NormalWeb"/>
        <w:numPr>
          <w:ilvl w:val="0"/>
          <w:numId w:val="8"/>
        </w:numPr>
        <w:tabs>
          <w:tab w:val="left" w:pos="993"/>
        </w:tabs>
        <w:spacing w:line="276" w:lineRule="auto"/>
        <w:ind w:left="0" w:firstLine="709"/>
        <w:jc w:val="both"/>
        <w:rPr>
          <w:rFonts w:ascii="Arial" w:hAnsi="Arial" w:cs="Arial"/>
        </w:rPr>
      </w:pPr>
      <w:r w:rsidRPr="002B3622">
        <w:rPr>
          <w:rFonts w:ascii="Arial" w:hAnsi="Arial" w:cs="Arial"/>
          <w:b/>
          <w:bCs/>
        </w:rPr>
        <w:t xml:space="preserve">Artículo 18. </w:t>
      </w:r>
      <w:r w:rsidRPr="002B3622">
        <w:rPr>
          <w:rFonts w:ascii="Arial" w:hAnsi="Arial" w:cs="Arial"/>
          <w:i/>
          <w:iCs/>
        </w:rPr>
        <w:t>Derecho a la integridad personal.</w:t>
      </w:r>
      <w:r w:rsidRPr="002B3622">
        <w:rPr>
          <w:rFonts w:ascii="Arial" w:hAnsi="Arial" w:cs="Arial"/>
        </w:rPr>
        <w:t xml:space="preserve"> </w:t>
      </w:r>
      <w:r w:rsidRPr="002B3622">
        <w:rPr>
          <w:rFonts w:ascii="Arial" w:hAnsi="Arial" w:cs="Arial"/>
          <w:b/>
        </w:rPr>
        <w:t>Los niños, las niñas y los adolescentes tienen derecho a ser protegidos contra todas las acciones o conductas que causen muerte, daño o sufrimiento físico, sexual o psicológico. En especial, tienen derecho a la protección contra el maltrato y los abusos de toda índole por parte de sus padres, de sus representantes legales, de las personas responsables de su cuidado y de los miembros de su grupo familiar, escolar y comunitario.</w:t>
      </w:r>
    </w:p>
    <w:p w:rsidR="002B3622" w:rsidRPr="00B95CCE" w:rsidRDefault="00B64EE9" w:rsidP="00B95CCE">
      <w:pPr>
        <w:pStyle w:val="NormalWeb"/>
        <w:spacing w:before="0" w:beforeAutospacing="0" w:after="0" w:afterAutospacing="0" w:line="276" w:lineRule="auto"/>
        <w:jc w:val="both"/>
        <w:rPr>
          <w:rFonts w:ascii="Arial" w:hAnsi="Arial" w:cs="Arial"/>
        </w:rPr>
      </w:pPr>
      <w:r w:rsidRPr="00B95CCE">
        <w:rPr>
          <w:rFonts w:ascii="Arial" w:hAnsi="Arial" w:cs="Arial"/>
        </w:rPr>
        <w:t>Para los efectos de este Código, se entiende por maltrato infantil toda forma de perjuicio, castigo, humillación o abuso físico o psicológico, descuido, omisión o trato negligente, malos tratos o explotación sexual, incluidos los actos sexuales abusivos y la violación y en general toda forma de violencia o agresión sobre el niño, la niña o el adolescente por parte de sus padres, representantes legales o cualquier otra persona.</w:t>
      </w:r>
      <w:r w:rsidR="00B95CCE">
        <w:rPr>
          <w:rFonts w:ascii="Arial" w:hAnsi="Arial" w:cs="Arial"/>
        </w:rPr>
        <w:t xml:space="preserve"> </w:t>
      </w:r>
      <w:r w:rsidR="002B3622" w:rsidRPr="00B95CCE">
        <w:rPr>
          <w:rFonts w:ascii="Arial" w:hAnsi="Arial" w:cs="Arial"/>
          <w:b/>
          <w:sz w:val="18"/>
          <w:szCs w:val="18"/>
        </w:rPr>
        <w:t>(Negrillas por fuera del texto original)</w:t>
      </w:r>
    </w:p>
    <w:p w:rsidR="002B3622" w:rsidRPr="00B95CCE" w:rsidRDefault="002B3622" w:rsidP="002B3622">
      <w:pPr>
        <w:spacing w:after="0" w:line="360" w:lineRule="auto"/>
        <w:rPr>
          <w:rFonts w:ascii="Arial" w:eastAsia="Times New Roman" w:hAnsi="Arial" w:cs="Arial"/>
          <w:b/>
          <w:sz w:val="24"/>
          <w:szCs w:val="24"/>
          <w:lang w:eastAsia="es-CO"/>
        </w:rPr>
      </w:pPr>
    </w:p>
    <w:p w:rsidR="00B96FBB" w:rsidRPr="00B95CCE" w:rsidRDefault="002B3622" w:rsidP="00B95CCE">
      <w:pPr>
        <w:pStyle w:val="Prrafodelista"/>
        <w:numPr>
          <w:ilvl w:val="0"/>
          <w:numId w:val="8"/>
        </w:numPr>
        <w:tabs>
          <w:tab w:val="left" w:pos="993"/>
        </w:tabs>
        <w:spacing w:after="0" w:line="276" w:lineRule="auto"/>
        <w:ind w:left="0" w:firstLine="709"/>
        <w:jc w:val="both"/>
        <w:rPr>
          <w:rFonts w:ascii="Arial" w:hAnsi="Arial" w:cs="Arial"/>
          <w:b/>
          <w:i/>
          <w:sz w:val="24"/>
          <w:szCs w:val="24"/>
        </w:rPr>
      </w:pPr>
      <w:r w:rsidRPr="00B95CCE">
        <w:rPr>
          <w:rFonts w:ascii="Arial" w:hAnsi="Arial" w:cs="Arial"/>
          <w:b/>
          <w:bCs/>
          <w:sz w:val="24"/>
          <w:szCs w:val="24"/>
        </w:rPr>
        <w:t xml:space="preserve">Artículo 41. </w:t>
      </w:r>
      <w:r w:rsidRPr="00B95CCE">
        <w:rPr>
          <w:rFonts w:ascii="Arial" w:hAnsi="Arial" w:cs="Arial"/>
          <w:b/>
          <w:i/>
          <w:iCs/>
          <w:sz w:val="24"/>
          <w:szCs w:val="24"/>
        </w:rPr>
        <w:t>Obligaciones del Estado.</w:t>
      </w:r>
      <w:r w:rsidRPr="00B95CCE">
        <w:rPr>
          <w:rFonts w:ascii="Arial" w:hAnsi="Arial" w:cs="Arial"/>
          <w:sz w:val="24"/>
          <w:szCs w:val="24"/>
        </w:rPr>
        <w:t xml:space="preserve"> El Estado es el contexto institucional en el desarrollo integral de los niños, las niñas y los adolescentes. </w:t>
      </w:r>
      <w:r w:rsidRPr="00B95CCE">
        <w:rPr>
          <w:rFonts w:ascii="Arial" w:hAnsi="Arial" w:cs="Arial"/>
          <w:b/>
          <w:sz w:val="24"/>
          <w:szCs w:val="24"/>
        </w:rPr>
        <w:t xml:space="preserve">En cumplimiento de sus funciones en los niveles nacional, </w:t>
      </w:r>
      <w:r w:rsidRPr="00B95CCE">
        <w:rPr>
          <w:rFonts w:ascii="Arial" w:hAnsi="Arial" w:cs="Arial"/>
          <w:sz w:val="24"/>
          <w:szCs w:val="24"/>
        </w:rPr>
        <w:t>departamental, distrital y municipal deberá:</w:t>
      </w:r>
      <w:r w:rsidR="000E481F" w:rsidRPr="00B95CCE">
        <w:rPr>
          <w:rFonts w:ascii="Arial" w:hAnsi="Arial" w:cs="Arial"/>
          <w:b/>
          <w:i/>
          <w:sz w:val="24"/>
          <w:szCs w:val="24"/>
        </w:rPr>
        <w:t xml:space="preserve"> </w:t>
      </w:r>
    </w:p>
    <w:p w:rsidR="002B3622" w:rsidRPr="00B95CCE" w:rsidRDefault="002B3622" w:rsidP="00B95CCE">
      <w:pPr>
        <w:pStyle w:val="NormalWeb"/>
        <w:spacing w:line="276" w:lineRule="auto"/>
        <w:rPr>
          <w:rFonts w:ascii="Arial" w:hAnsi="Arial" w:cs="Arial"/>
          <w:b/>
        </w:rPr>
      </w:pPr>
      <w:r w:rsidRPr="00B95CCE">
        <w:rPr>
          <w:rFonts w:ascii="Arial" w:hAnsi="Arial" w:cs="Arial"/>
          <w:b/>
        </w:rPr>
        <w:t>1. Garantizar el ejercicio de todos los derechos de los niños, las niñas y los adolescentes.</w:t>
      </w:r>
    </w:p>
    <w:p w:rsidR="002B3622" w:rsidRPr="00B95CCE" w:rsidRDefault="002B3622" w:rsidP="00B95CCE">
      <w:pPr>
        <w:pStyle w:val="NormalWeb"/>
        <w:spacing w:line="276" w:lineRule="auto"/>
        <w:rPr>
          <w:rFonts w:ascii="Arial" w:hAnsi="Arial" w:cs="Arial"/>
        </w:rPr>
      </w:pPr>
      <w:r w:rsidRPr="00B95CCE">
        <w:rPr>
          <w:rFonts w:ascii="Arial" w:hAnsi="Arial" w:cs="Arial"/>
        </w:rPr>
        <w:t xml:space="preserve">2. </w:t>
      </w:r>
      <w:r w:rsidRPr="00B95CCE">
        <w:rPr>
          <w:rFonts w:ascii="Arial" w:hAnsi="Arial" w:cs="Arial"/>
          <w:b/>
        </w:rPr>
        <w:t>Asegurar las condiciones para el ejercicio de los derechos y prevenir su amenaza o afectación a través del diseño</w:t>
      </w:r>
      <w:r w:rsidRPr="00B95CCE">
        <w:rPr>
          <w:rFonts w:ascii="Arial" w:hAnsi="Arial" w:cs="Arial"/>
        </w:rPr>
        <w:t xml:space="preserve"> y la ejecución de políticas públicas sobre infancia y adolescencia.</w:t>
      </w:r>
    </w:p>
    <w:p w:rsidR="002B3622" w:rsidRPr="00B95CCE" w:rsidRDefault="002B3622" w:rsidP="00B95CCE">
      <w:pPr>
        <w:pStyle w:val="NormalWeb"/>
        <w:spacing w:line="276" w:lineRule="auto"/>
        <w:rPr>
          <w:rFonts w:ascii="Arial" w:hAnsi="Arial" w:cs="Arial"/>
        </w:rPr>
      </w:pPr>
      <w:r w:rsidRPr="00B95CCE">
        <w:rPr>
          <w:rFonts w:ascii="Arial" w:hAnsi="Arial" w:cs="Arial"/>
        </w:rPr>
        <w:t xml:space="preserve">4. </w:t>
      </w:r>
      <w:r w:rsidRPr="00B95CCE">
        <w:rPr>
          <w:rFonts w:ascii="Arial" w:hAnsi="Arial" w:cs="Arial"/>
          <w:b/>
        </w:rPr>
        <w:t>Asegurar la protección y el efectivo restablecimiento de los derechos que han sido vulnerados.</w:t>
      </w:r>
    </w:p>
    <w:p w:rsidR="002B3622" w:rsidRPr="00B95CCE" w:rsidRDefault="002B3622" w:rsidP="00B95CCE">
      <w:pPr>
        <w:pStyle w:val="NormalWeb"/>
        <w:spacing w:line="276" w:lineRule="auto"/>
        <w:rPr>
          <w:rFonts w:ascii="Arial" w:hAnsi="Arial" w:cs="Arial"/>
        </w:rPr>
      </w:pPr>
      <w:r w:rsidRPr="00B95CCE">
        <w:rPr>
          <w:rFonts w:ascii="Arial" w:hAnsi="Arial" w:cs="Arial"/>
        </w:rPr>
        <w:t xml:space="preserve">5. </w:t>
      </w:r>
      <w:r w:rsidRPr="00B95CCE">
        <w:rPr>
          <w:rFonts w:ascii="Arial" w:hAnsi="Arial" w:cs="Arial"/>
          <w:b/>
        </w:rPr>
        <w:t>Promover la convivencia pacífica en el orden familiar y social.</w:t>
      </w:r>
    </w:p>
    <w:p w:rsidR="002B3622" w:rsidRPr="00B95CCE" w:rsidRDefault="002B3622" w:rsidP="00B95CCE">
      <w:pPr>
        <w:pStyle w:val="NormalWeb"/>
        <w:spacing w:line="276" w:lineRule="auto"/>
        <w:rPr>
          <w:rFonts w:ascii="Arial" w:hAnsi="Arial" w:cs="Arial"/>
        </w:rPr>
      </w:pPr>
      <w:r w:rsidRPr="00B95CCE">
        <w:rPr>
          <w:rFonts w:ascii="Arial" w:hAnsi="Arial" w:cs="Arial"/>
        </w:rPr>
        <w:t xml:space="preserve">6. </w:t>
      </w:r>
      <w:r w:rsidRPr="00B95CCE">
        <w:rPr>
          <w:rFonts w:ascii="Arial" w:hAnsi="Arial" w:cs="Arial"/>
          <w:b/>
        </w:rPr>
        <w:t>Investigar y sancionar severamente los delitos en los cuales los niños, las niñas y las adolescentes son víctimas, y garantizar la reparación del daño y el restablecimiento de sus derechos vulnerados.</w:t>
      </w:r>
    </w:p>
    <w:p w:rsidR="002B3622" w:rsidRPr="00B95CCE" w:rsidRDefault="002B3622" w:rsidP="00B95CCE">
      <w:pPr>
        <w:pStyle w:val="NormalWeb"/>
        <w:spacing w:line="276" w:lineRule="auto"/>
        <w:rPr>
          <w:rFonts w:ascii="Arial" w:hAnsi="Arial" w:cs="Arial"/>
        </w:rPr>
      </w:pPr>
      <w:r w:rsidRPr="00B95CCE">
        <w:rPr>
          <w:rFonts w:ascii="Arial" w:hAnsi="Arial" w:cs="Arial"/>
        </w:rPr>
        <w:t xml:space="preserve">7. </w:t>
      </w:r>
      <w:r w:rsidRPr="00B95CCE">
        <w:rPr>
          <w:rFonts w:ascii="Arial" w:hAnsi="Arial" w:cs="Arial"/>
          <w:b/>
        </w:rPr>
        <w:t>Resolver con carácter prevalente los recursos, peticiones o acciones judiciales que presenten los niños, las niñas y los adolescentes, su familia o la sociedad para la protección de sus derechos.</w:t>
      </w:r>
    </w:p>
    <w:p w:rsidR="002B3622" w:rsidRPr="00B95CCE" w:rsidRDefault="002B3622" w:rsidP="00B95CCE">
      <w:pPr>
        <w:pStyle w:val="NormalWeb"/>
        <w:spacing w:line="276" w:lineRule="auto"/>
        <w:rPr>
          <w:rFonts w:ascii="Arial" w:hAnsi="Arial" w:cs="Arial"/>
        </w:rPr>
      </w:pPr>
      <w:r w:rsidRPr="00B95CCE">
        <w:rPr>
          <w:rFonts w:ascii="Arial" w:hAnsi="Arial" w:cs="Arial"/>
        </w:rPr>
        <w:t xml:space="preserve">8. </w:t>
      </w:r>
      <w:r w:rsidRPr="00B95CCE">
        <w:rPr>
          <w:rFonts w:ascii="Arial" w:hAnsi="Arial" w:cs="Arial"/>
          <w:b/>
        </w:rPr>
        <w:t>Promover en todos los estamentos de la sociedad, el respeto a la integridad física, psíquica e intelectual y el ejercicio de los derechos de los niños, las niñas y los adolescentes y la forma de hacerlos efectivos.</w:t>
      </w:r>
    </w:p>
    <w:p w:rsidR="002B3622" w:rsidRPr="00B95CCE" w:rsidRDefault="002B3622" w:rsidP="00B95CCE">
      <w:pPr>
        <w:pStyle w:val="NormalWeb"/>
        <w:spacing w:line="276" w:lineRule="auto"/>
        <w:rPr>
          <w:rFonts w:ascii="Arial" w:hAnsi="Arial" w:cs="Arial"/>
          <w:b/>
        </w:rPr>
      </w:pPr>
      <w:r w:rsidRPr="00B95CCE">
        <w:rPr>
          <w:rFonts w:ascii="Arial" w:hAnsi="Arial" w:cs="Arial"/>
        </w:rPr>
        <w:t xml:space="preserve">9. </w:t>
      </w:r>
      <w:r w:rsidRPr="00B95CCE">
        <w:rPr>
          <w:rFonts w:ascii="Arial" w:hAnsi="Arial" w:cs="Arial"/>
          <w:b/>
        </w:rPr>
        <w:t>Formar a los niños, las niñas y los adolescentes y a las familias en la cultura del respeto a la dignidad, el reconocimiento de los derechos de los demás, la convivencia democrática y los valores humanos y en la solución pacífica de los conflictos.</w:t>
      </w:r>
    </w:p>
    <w:p w:rsidR="002B3622" w:rsidRPr="00B95CCE" w:rsidRDefault="002B3622" w:rsidP="00B95CCE">
      <w:pPr>
        <w:pStyle w:val="NormalWeb"/>
        <w:spacing w:line="276" w:lineRule="auto"/>
        <w:rPr>
          <w:rFonts w:ascii="Arial" w:hAnsi="Arial" w:cs="Arial"/>
          <w:b/>
        </w:rPr>
      </w:pPr>
      <w:r w:rsidRPr="00B95CCE">
        <w:rPr>
          <w:rFonts w:ascii="Arial" w:hAnsi="Arial" w:cs="Arial"/>
        </w:rPr>
        <w:t xml:space="preserve">10. </w:t>
      </w:r>
      <w:r w:rsidRPr="00B95CCE">
        <w:rPr>
          <w:rFonts w:ascii="Arial" w:hAnsi="Arial" w:cs="Arial"/>
          <w:b/>
        </w:rPr>
        <w:t>Apoyar a las familias para que estas puedan asegurarle a sus hijos e hijas desde su gestación, los alimentos necesarios para su desarrollo físico, psicológico e intelectual, por lo menos hasta que cumplan los 18 años de edad.</w:t>
      </w:r>
    </w:p>
    <w:p w:rsidR="002B3622" w:rsidRPr="00B95CCE" w:rsidRDefault="002B3622" w:rsidP="00B95CCE">
      <w:pPr>
        <w:pStyle w:val="NormalWeb"/>
        <w:spacing w:line="276" w:lineRule="auto"/>
        <w:rPr>
          <w:rFonts w:ascii="Arial" w:hAnsi="Arial" w:cs="Arial"/>
          <w:b/>
        </w:rPr>
      </w:pPr>
      <w:r w:rsidRPr="00B95CCE">
        <w:rPr>
          <w:rFonts w:ascii="Arial" w:hAnsi="Arial" w:cs="Arial"/>
          <w:b/>
        </w:rPr>
        <w:t>16. Prevenir y atender en forma prevalente, las diferentes formas de violencia y todo tipo de accidentes que atenten contra el derecho a la vida y la calidad de vida de los niños, las niñas y los adolescentes.</w:t>
      </w:r>
    </w:p>
    <w:p w:rsidR="002B3622" w:rsidRPr="00B95CCE" w:rsidRDefault="002B3622" w:rsidP="00B95CCE">
      <w:pPr>
        <w:spacing w:after="0" w:line="276" w:lineRule="auto"/>
        <w:jc w:val="both"/>
        <w:rPr>
          <w:rFonts w:ascii="Arial" w:hAnsi="Arial" w:cs="Arial"/>
          <w:sz w:val="24"/>
          <w:szCs w:val="24"/>
        </w:rPr>
      </w:pPr>
      <w:r w:rsidRPr="00B95CCE">
        <w:rPr>
          <w:rFonts w:ascii="Arial" w:hAnsi="Arial" w:cs="Arial"/>
          <w:sz w:val="24"/>
          <w:szCs w:val="24"/>
        </w:rPr>
        <w:t>26. Prevenir y atender la violencia sexual, las violencias dentro de la familia y el maltrato infantil, y promover la difusión de los derechos sexuales y reproductivos.</w:t>
      </w:r>
    </w:p>
    <w:p w:rsidR="002B3622" w:rsidRPr="00B95CCE" w:rsidRDefault="002B3622" w:rsidP="00B95CCE">
      <w:pPr>
        <w:pStyle w:val="NormalWeb"/>
        <w:spacing w:line="276" w:lineRule="auto"/>
        <w:rPr>
          <w:rFonts w:ascii="Arial" w:hAnsi="Arial" w:cs="Arial"/>
        </w:rPr>
      </w:pPr>
      <w:r w:rsidRPr="00B95CCE">
        <w:rPr>
          <w:rFonts w:ascii="Arial" w:hAnsi="Arial" w:cs="Arial"/>
        </w:rPr>
        <w:t>27. Prestar especial atención a los niños, las niñas y los adolescentes que se encuentren en situación de riesgo, vulneración o emergencia.</w:t>
      </w:r>
    </w:p>
    <w:p w:rsidR="002B3622" w:rsidRPr="00B95CCE" w:rsidRDefault="002B3622" w:rsidP="00B95CCE">
      <w:pPr>
        <w:pStyle w:val="NormalWeb"/>
        <w:spacing w:line="276" w:lineRule="auto"/>
        <w:rPr>
          <w:rFonts w:ascii="Arial" w:hAnsi="Arial" w:cs="Arial"/>
        </w:rPr>
      </w:pPr>
      <w:r w:rsidRPr="00B95CCE">
        <w:rPr>
          <w:rFonts w:ascii="Arial" w:hAnsi="Arial" w:cs="Arial"/>
        </w:rPr>
        <w:t>28. Protegerlos contra los desplazamientos arbitrarios que los alejen de su hogar o de su lugar de residencia habitual.</w:t>
      </w:r>
    </w:p>
    <w:p w:rsidR="002B3622" w:rsidRPr="00B95CCE" w:rsidRDefault="002B3622" w:rsidP="00B95CCE">
      <w:pPr>
        <w:pStyle w:val="NormalWeb"/>
        <w:spacing w:line="276" w:lineRule="auto"/>
        <w:rPr>
          <w:rFonts w:ascii="Arial" w:hAnsi="Arial" w:cs="Arial"/>
        </w:rPr>
      </w:pPr>
      <w:r w:rsidRPr="00B95CCE">
        <w:rPr>
          <w:rFonts w:ascii="Arial" w:hAnsi="Arial" w:cs="Arial"/>
        </w:rPr>
        <w:t>29. Asegurar que no sean expuestos a ninguna forma de explotación económica o a la m</w:t>
      </w:r>
      <w:r w:rsidR="00B95CCE" w:rsidRPr="00B95CCE">
        <w:rPr>
          <w:rFonts w:ascii="Arial" w:hAnsi="Arial" w:cs="Arial"/>
        </w:rPr>
        <w:t>endicidad y abstenerse de utili</w:t>
      </w:r>
      <w:r w:rsidRPr="00B95CCE">
        <w:rPr>
          <w:rFonts w:ascii="Arial" w:hAnsi="Arial" w:cs="Arial"/>
        </w:rPr>
        <w:t>zarlos en actividades militares, operaciones psicológicas, campañas cívico-militares y similares.</w:t>
      </w:r>
    </w:p>
    <w:p w:rsidR="002B3622" w:rsidRPr="00B95CCE" w:rsidRDefault="002B3622" w:rsidP="00B95CCE">
      <w:pPr>
        <w:spacing w:after="0" w:line="276" w:lineRule="auto"/>
        <w:jc w:val="both"/>
        <w:rPr>
          <w:rFonts w:ascii="Arial" w:hAnsi="Arial" w:cs="Arial"/>
          <w:sz w:val="24"/>
          <w:szCs w:val="24"/>
        </w:rPr>
      </w:pPr>
      <w:r w:rsidRPr="00B95CCE">
        <w:rPr>
          <w:rFonts w:ascii="Arial" w:hAnsi="Arial" w:cs="Arial"/>
          <w:sz w:val="24"/>
          <w:szCs w:val="24"/>
        </w:rPr>
        <w:t>33. Promover estrategias de comunicación educativa para transformar los patrones culturales que toleran el trabajo infantil y resaltar el valor de la educación como proceso fundamental para el desarrollo de la niñez.</w:t>
      </w:r>
    </w:p>
    <w:p w:rsidR="002B3622" w:rsidRPr="00B95CCE" w:rsidRDefault="002B3622" w:rsidP="00B95CCE">
      <w:pPr>
        <w:spacing w:after="0" w:line="276" w:lineRule="auto"/>
        <w:jc w:val="both"/>
        <w:rPr>
          <w:rFonts w:ascii="Arial" w:hAnsi="Arial" w:cs="Arial"/>
          <w:sz w:val="24"/>
          <w:szCs w:val="24"/>
        </w:rPr>
      </w:pPr>
      <w:r w:rsidRPr="00B95CCE">
        <w:rPr>
          <w:rFonts w:ascii="Arial" w:hAnsi="Arial" w:cs="Arial"/>
          <w:sz w:val="24"/>
          <w:szCs w:val="24"/>
        </w:rPr>
        <w:t>34. Asegurar la presencia del niño, niña o adolescente en todas las actuaciones que sean de su interés o que los involucren cualquiera sea su naturaleza, adoptar las medidas necesarias para salvaguardar su integridad física y psicológica y garantizar el cumplimiento de los términos señalados en la ley o en los reglamentos frente al debido proceso. Procurar la presencia en dichas actuaciones de sus padres, de las personas responsables o de su representante legal.</w:t>
      </w:r>
    </w:p>
    <w:p w:rsidR="002B3622" w:rsidRPr="00B95CCE" w:rsidRDefault="002B3622" w:rsidP="00B95CCE">
      <w:pPr>
        <w:spacing w:after="0" w:line="276" w:lineRule="auto"/>
        <w:jc w:val="both"/>
        <w:rPr>
          <w:rFonts w:ascii="Arial" w:hAnsi="Arial" w:cs="Arial"/>
          <w:b/>
          <w:bCs/>
          <w:sz w:val="24"/>
          <w:szCs w:val="24"/>
        </w:rPr>
      </w:pPr>
    </w:p>
    <w:p w:rsidR="00FD113F" w:rsidRPr="00811D5E" w:rsidRDefault="002B3622" w:rsidP="00811D5E">
      <w:pPr>
        <w:pStyle w:val="Prrafodelista"/>
        <w:numPr>
          <w:ilvl w:val="0"/>
          <w:numId w:val="8"/>
        </w:numPr>
        <w:tabs>
          <w:tab w:val="left" w:pos="1134"/>
        </w:tabs>
        <w:spacing w:after="0" w:line="276" w:lineRule="auto"/>
        <w:ind w:left="0" w:firstLine="851"/>
        <w:jc w:val="both"/>
        <w:rPr>
          <w:rFonts w:ascii="Arial" w:hAnsi="Arial" w:cs="Arial"/>
          <w:b/>
          <w:i/>
          <w:sz w:val="24"/>
          <w:szCs w:val="24"/>
        </w:rPr>
      </w:pPr>
      <w:r w:rsidRPr="00B95CCE">
        <w:rPr>
          <w:rFonts w:ascii="Arial" w:hAnsi="Arial" w:cs="Arial"/>
          <w:b/>
          <w:bCs/>
          <w:sz w:val="24"/>
          <w:szCs w:val="24"/>
        </w:rPr>
        <w:t xml:space="preserve">Artículo 51. </w:t>
      </w:r>
      <w:r w:rsidRPr="00B95CCE">
        <w:rPr>
          <w:rFonts w:ascii="Arial" w:hAnsi="Arial" w:cs="Arial"/>
          <w:i/>
          <w:iCs/>
          <w:sz w:val="24"/>
          <w:szCs w:val="24"/>
        </w:rPr>
        <w:t>Obligación del restablecimiento de los derechos de los niños, las niñas y los adolescentes.</w:t>
      </w:r>
      <w:r w:rsidRPr="00B95CCE">
        <w:rPr>
          <w:rFonts w:ascii="Arial" w:hAnsi="Arial" w:cs="Arial"/>
          <w:sz w:val="24"/>
          <w:szCs w:val="24"/>
        </w:rPr>
        <w:t xml:space="preserve"> </w:t>
      </w:r>
      <w:r w:rsidRPr="00B95CCE">
        <w:rPr>
          <w:rFonts w:ascii="Arial" w:hAnsi="Arial" w:cs="Arial"/>
          <w:b/>
          <w:sz w:val="24"/>
          <w:szCs w:val="24"/>
        </w:rPr>
        <w:t>El restablecimiento de los derechos de los niños, las niñas o los adolescentes es responsabilidad del Estado en su conjunto a través de las autoridades públicas, quienes tienen la obligación de informar, oficiar o conducir ante la policía, las defensorías de familia, las comisarías de familia o en su defecto, los inspectores de policía o las personerías municipales o distritales, a todos los niños, las niñas o los adolescentes que se encuentren en condiciones de riesgo o vulnerabilidad.</w:t>
      </w:r>
      <w:r w:rsidRPr="00B95CCE">
        <w:rPr>
          <w:rFonts w:ascii="Arial" w:hAnsi="Arial" w:cs="Arial"/>
          <w:sz w:val="24"/>
          <w:szCs w:val="24"/>
        </w:rPr>
        <w:t xml:space="preserve"> Cuando esto ocurra, la autoridad competente deberá asegurarse de que el Sistema Nacional de Bienestar Familiar garantice su vinculación a los servicios sociales.</w:t>
      </w:r>
    </w:p>
    <w:p w:rsidR="00811D5E" w:rsidRDefault="00811D5E" w:rsidP="00811D5E">
      <w:pPr>
        <w:tabs>
          <w:tab w:val="left" w:pos="1134"/>
        </w:tabs>
        <w:spacing w:after="0" w:line="276" w:lineRule="auto"/>
        <w:jc w:val="both"/>
        <w:rPr>
          <w:rFonts w:ascii="Arial" w:hAnsi="Arial" w:cs="Arial"/>
          <w:b/>
          <w:i/>
          <w:sz w:val="24"/>
          <w:szCs w:val="24"/>
        </w:rPr>
      </w:pPr>
    </w:p>
    <w:p w:rsidR="00D12339" w:rsidRDefault="00D12339" w:rsidP="00811D5E">
      <w:pPr>
        <w:tabs>
          <w:tab w:val="left" w:pos="1134"/>
        </w:tabs>
        <w:spacing w:after="0" w:line="276" w:lineRule="auto"/>
        <w:jc w:val="both"/>
        <w:rPr>
          <w:rFonts w:ascii="Arial" w:hAnsi="Arial" w:cs="Arial"/>
          <w:b/>
          <w:i/>
          <w:sz w:val="24"/>
          <w:szCs w:val="24"/>
        </w:rPr>
      </w:pPr>
    </w:p>
    <w:p w:rsidR="00D12339" w:rsidRDefault="00D12339" w:rsidP="00811D5E">
      <w:pPr>
        <w:tabs>
          <w:tab w:val="left" w:pos="1134"/>
        </w:tabs>
        <w:spacing w:after="0" w:line="276" w:lineRule="auto"/>
        <w:jc w:val="both"/>
        <w:rPr>
          <w:rFonts w:ascii="Arial" w:hAnsi="Arial" w:cs="Arial"/>
          <w:b/>
          <w:i/>
          <w:sz w:val="24"/>
          <w:szCs w:val="24"/>
        </w:rPr>
      </w:pPr>
    </w:p>
    <w:p w:rsidR="00811D5E" w:rsidRPr="004D7C41" w:rsidRDefault="00811D5E" w:rsidP="004D7C41">
      <w:pPr>
        <w:pStyle w:val="Prrafodelista"/>
        <w:numPr>
          <w:ilvl w:val="0"/>
          <w:numId w:val="9"/>
        </w:numPr>
        <w:tabs>
          <w:tab w:val="left" w:pos="1134"/>
        </w:tabs>
        <w:spacing w:after="0" w:line="276" w:lineRule="auto"/>
        <w:jc w:val="both"/>
        <w:rPr>
          <w:rFonts w:ascii="Arial" w:hAnsi="Arial" w:cs="Arial"/>
          <w:b/>
          <w:color w:val="000000" w:themeColor="text1"/>
          <w:sz w:val="24"/>
          <w:szCs w:val="24"/>
        </w:rPr>
      </w:pPr>
      <w:r w:rsidRPr="004D7C41">
        <w:rPr>
          <w:rFonts w:ascii="Arial" w:hAnsi="Arial" w:cs="Arial"/>
          <w:b/>
          <w:color w:val="000000" w:themeColor="text1"/>
          <w:sz w:val="24"/>
          <w:szCs w:val="24"/>
        </w:rPr>
        <w:t>Legislación Internacional</w:t>
      </w:r>
    </w:p>
    <w:p w:rsidR="00811D5E" w:rsidRPr="00811D5E" w:rsidRDefault="00811D5E" w:rsidP="00811D5E">
      <w:pPr>
        <w:tabs>
          <w:tab w:val="left" w:pos="1134"/>
        </w:tabs>
        <w:spacing w:after="0" w:line="276" w:lineRule="auto"/>
        <w:jc w:val="both"/>
        <w:rPr>
          <w:rFonts w:ascii="Arial" w:hAnsi="Arial" w:cs="Arial"/>
          <w:b/>
          <w:color w:val="000000" w:themeColor="text1"/>
          <w:sz w:val="24"/>
          <w:szCs w:val="24"/>
        </w:rPr>
      </w:pPr>
    </w:p>
    <w:p w:rsidR="00811D5E" w:rsidRPr="00811D5E" w:rsidRDefault="00811D5E" w:rsidP="00811D5E">
      <w:pPr>
        <w:pStyle w:val="Prrafodelista"/>
        <w:numPr>
          <w:ilvl w:val="0"/>
          <w:numId w:val="7"/>
        </w:numPr>
        <w:tabs>
          <w:tab w:val="left" w:pos="2317"/>
        </w:tabs>
        <w:spacing w:after="0" w:line="360" w:lineRule="auto"/>
        <w:jc w:val="both"/>
        <w:rPr>
          <w:rStyle w:val="Textoennegrita"/>
          <w:rFonts w:ascii="Arial" w:hAnsi="Arial" w:cs="Arial"/>
          <w:b w:val="0"/>
          <w:bCs w:val="0"/>
          <w:color w:val="000000" w:themeColor="text1"/>
          <w:sz w:val="24"/>
          <w:szCs w:val="24"/>
        </w:rPr>
      </w:pPr>
      <w:r w:rsidRPr="00811D5E">
        <w:rPr>
          <w:rStyle w:val="Textoennegrita"/>
          <w:rFonts w:ascii="Arial" w:hAnsi="Arial" w:cs="Arial"/>
          <w:b w:val="0"/>
          <w:color w:val="000000" w:themeColor="text1"/>
          <w:sz w:val="24"/>
          <w:szCs w:val="24"/>
        </w:rPr>
        <w:t>Convención sobre los derechos del niño.</w:t>
      </w:r>
    </w:p>
    <w:p w:rsidR="00811D5E" w:rsidRPr="00811D5E" w:rsidRDefault="00811D5E" w:rsidP="00811D5E">
      <w:pPr>
        <w:pStyle w:val="Prrafodelista"/>
        <w:numPr>
          <w:ilvl w:val="0"/>
          <w:numId w:val="7"/>
        </w:numPr>
        <w:tabs>
          <w:tab w:val="left" w:pos="2317"/>
        </w:tabs>
        <w:spacing w:after="0" w:line="360" w:lineRule="auto"/>
        <w:jc w:val="both"/>
        <w:rPr>
          <w:rStyle w:val="Textoennegrita"/>
          <w:rFonts w:ascii="Arial" w:hAnsi="Arial" w:cs="Arial"/>
          <w:b w:val="0"/>
          <w:bCs w:val="0"/>
          <w:color w:val="000000" w:themeColor="text1"/>
          <w:sz w:val="24"/>
          <w:szCs w:val="24"/>
        </w:rPr>
      </w:pPr>
      <w:r w:rsidRPr="00811D5E">
        <w:rPr>
          <w:rStyle w:val="Textoennegrita"/>
          <w:rFonts w:ascii="Arial" w:hAnsi="Arial" w:cs="Arial"/>
          <w:b w:val="0"/>
          <w:color w:val="000000" w:themeColor="text1"/>
          <w:sz w:val="24"/>
          <w:szCs w:val="24"/>
        </w:rPr>
        <w:t>Declaración de los derechos del niño.</w:t>
      </w:r>
    </w:p>
    <w:p w:rsidR="00811D5E" w:rsidRPr="005D43AD" w:rsidRDefault="00811D5E" w:rsidP="00811D5E">
      <w:pPr>
        <w:pStyle w:val="Prrafodelista"/>
        <w:numPr>
          <w:ilvl w:val="0"/>
          <w:numId w:val="7"/>
        </w:numPr>
        <w:tabs>
          <w:tab w:val="left" w:pos="2317"/>
        </w:tabs>
        <w:spacing w:after="0" w:line="360" w:lineRule="auto"/>
        <w:jc w:val="both"/>
        <w:rPr>
          <w:rStyle w:val="Textoennegrita"/>
          <w:rFonts w:ascii="Arial" w:hAnsi="Arial" w:cs="Arial"/>
          <w:b w:val="0"/>
          <w:bCs w:val="0"/>
          <w:color w:val="000000" w:themeColor="text1"/>
          <w:sz w:val="24"/>
          <w:szCs w:val="24"/>
        </w:rPr>
      </w:pPr>
      <w:r w:rsidRPr="00811D5E">
        <w:rPr>
          <w:rStyle w:val="Textoennegrita"/>
          <w:rFonts w:ascii="Arial" w:hAnsi="Arial" w:cs="Arial"/>
          <w:b w:val="0"/>
          <w:color w:val="000000" w:themeColor="text1"/>
          <w:sz w:val="24"/>
          <w:szCs w:val="24"/>
        </w:rPr>
        <w:t>Declaración Universal de los Derechos Humanos.</w:t>
      </w:r>
    </w:p>
    <w:p w:rsidR="005D43AD" w:rsidRDefault="005D43AD" w:rsidP="005D43AD">
      <w:pPr>
        <w:tabs>
          <w:tab w:val="left" w:pos="2317"/>
        </w:tabs>
        <w:spacing w:after="0" w:line="360" w:lineRule="auto"/>
        <w:jc w:val="both"/>
        <w:rPr>
          <w:rStyle w:val="Textoennegrita"/>
          <w:rFonts w:ascii="Arial" w:hAnsi="Arial" w:cs="Arial"/>
          <w:b w:val="0"/>
          <w:bCs w:val="0"/>
          <w:color w:val="000000" w:themeColor="text1"/>
          <w:sz w:val="24"/>
          <w:szCs w:val="24"/>
        </w:rPr>
      </w:pPr>
    </w:p>
    <w:p w:rsidR="005D43AD" w:rsidRPr="005D43AD" w:rsidRDefault="005D43AD" w:rsidP="005D43AD">
      <w:pPr>
        <w:pStyle w:val="Prrafodelista"/>
        <w:numPr>
          <w:ilvl w:val="0"/>
          <w:numId w:val="9"/>
        </w:numPr>
        <w:tabs>
          <w:tab w:val="left" w:pos="2317"/>
        </w:tabs>
        <w:spacing w:after="0" w:line="360" w:lineRule="auto"/>
        <w:jc w:val="both"/>
        <w:rPr>
          <w:rStyle w:val="Textoennegrita"/>
          <w:rFonts w:ascii="Arial" w:hAnsi="Arial" w:cs="Arial"/>
          <w:b w:val="0"/>
          <w:bCs w:val="0"/>
          <w:color w:val="000000" w:themeColor="text1"/>
          <w:sz w:val="24"/>
          <w:szCs w:val="24"/>
        </w:rPr>
      </w:pPr>
      <w:r>
        <w:rPr>
          <w:rStyle w:val="Textoennegrita"/>
          <w:rFonts w:ascii="Arial" w:hAnsi="Arial" w:cs="Arial"/>
          <w:bCs w:val="0"/>
          <w:color w:val="000000" w:themeColor="text1"/>
          <w:sz w:val="24"/>
          <w:szCs w:val="24"/>
        </w:rPr>
        <w:t>Impacto fiscal.</w:t>
      </w:r>
    </w:p>
    <w:p w:rsidR="00FC0FCB" w:rsidRDefault="005D43AD" w:rsidP="005D43AD">
      <w:pPr>
        <w:tabs>
          <w:tab w:val="left" w:pos="2317"/>
        </w:tabs>
        <w:spacing w:after="0" w:line="360" w:lineRule="auto"/>
        <w:jc w:val="both"/>
        <w:rPr>
          <w:rStyle w:val="Textoennegrita"/>
          <w:rFonts w:ascii="Arial" w:hAnsi="Arial" w:cs="Arial"/>
          <w:b w:val="0"/>
          <w:bCs w:val="0"/>
          <w:color w:val="000000" w:themeColor="text1"/>
          <w:sz w:val="24"/>
          <w:szCs w:val="24"/>
        </w:rPr>
      </w:pPr>
      <w:r>
        <w:rPr>
          <w:rStyle w:val="Textoennegrita"/>
          <w:rFonts w:ascii="Arial" w:hAnsi="Arial" w:cs="Arial"/>
          <w:b w:val="0"/>
          <w:bCs w:val="0"/>
          <w:color w:val="000000" w:themeColor="text1"/>
          <w:sz w:val="24"/>
          <w:szCs w:val="24"/>
        </w:rPr>
        <w:t>El presente proyecto de ley genera un impacto fiscal, en el gasto presupuestal del Senado de la República y de la Cámara de Representantes, para el pago de personal de planta</w:t>
      </w:r>
      <w:r w:rsidR="00FC0FCB">
        <w:rPr>
          <w:rStyle w:val="Textoennegrita"/>
          <w:rFonts w:ascii="Arial" w:hAnsi="Arial" w:cs="Arial"/>
          <w:b w:val="0"/>
          <w:bCs w:val="0"/>
          <w:color w:val="000000" w:themeColor="text1"/>
          <w:sz w:val="24"/>
          <w:szCs w:val="24"/>
        </w:rPr>
        <w:t xml:space="preserve"> y gastos de funcionamiento de la Comisión.</w:t>
      </w:r>
    </w:p>
    <w:p w:rsidR="00FC0FCB" w:rsidRDefault="00FC0FCB" w:rsidP="005D43AD">
      <w:pPr>
        <w:tabs>
          <w:tab w:val="left" w:pos="2317"/>
        </w:tabs>
        <w:spacing w:after="0" w:line="360" w:lineRule="auto"/>
        <w:jc w:val="both"/>
        <w:rPr>
          <w:rStyle w:val="Textoennegrita"/>
          <w:rFonts w:ascii="Arial" w:hAnsi="Arial" w:cs="Arial"/>
          <w:b w:val="0"/>
          <w:bCs w:val="0"/>
          <w:color w:val="000000" w:themeColor="text1"/>
          <w:sz w:val="24"/>
          <w:szCs w:val="24"/>
        </w:rPr>
      </w:pPr>
    </w:p>
    <w:p w:rsidR="00D52411" w:rsidRPr="00D52411" w:rsidRDefault="00D52411" w:rsidP="00D52411">
      <w:pPr>
        <w:pStyle w:val="Prrafodelista"/>
        <w:numPr>
          <w:ilvl w:val="0"/>
          <w:numId w:val="9"/>
        </w:numPr>
        <w:shd w:val="clear" w:color="auto" w:fill="FFFFFF"/>
        <w:spacing w:after="0"/>
        <w:jc w:val="both"/>
        <w:rPr>
          <w:rFonts w:ascii="Arial" w:eastAsia="Times New Roman" w:hAnsi="Arial" w:cs="Arial"/>
          <w:color w:val="000000" w:themeColor="text1"/>
          <w:sz w:val="24"/>
          <w:szCs w:val="24"/>
          <w:lang w:eastAsia="es-CO"/>
        </w:rPr>
      </w:pPr>
      <w:r w:rsidRPr="00D52411">
        <w:rPr>
          <w:rFonts w:ascii="Arial" w:eastAsia="Times New Roman" w:hAnsi="Arial" w:cs="Arial"/>
          <w:b/>
          <w:color w:val="000000" w:themeColor="text1"/>
          <w:sz w:val="24"/>
          <w:szCs w:val="24"/>
          <w:lang w:eastAsia="es-CO"/>
        </w:rPr>
        <w:t xml:space="preserve">PROPOSICIÓN </w:t>
      </w:r>
    </w:p>
    <w:p w:rsidR="00D52411" w:rsidRPr="00320E1C" w:rsidRDefault="00D52411" w:rsidP="00D52411">
      <w:pPr>
        <w:shd w:val="clear" w:color="auto" w:fill="FFFFFF"/>
        <w:spacing w:after="0"/>
        <w:jc w:val="both"/>
        <w:rPr>
          <w:rFonts w:ascii="Arial" w:eastAsia="Times New Roman" w:hAnsi="Arial" w:cs="Arial"/>
          <w:color w:val="000000" w:themeColor="text1"/>
          <w:sz w:val="24"/>
          <w:szCs w:val="24"/>
          <w:lang w:eastAsia="es-CO"/>
        </w:rPr>
      </w:pPr>
    </w:p>
    <w:p w:rsidR="00D52411" w:rsidRPr="004E2FB9" w:rsidRDefault="00D52411" w:rsidP="00D52411">
      <w:pPr>
        <w:spacing w:line="360" w:lineRule="auto"/>
        <w:jc w:val="both"/>
        <w:rPr>
          <w:rFonts w:ascii="Arial" w:hAnsi="Arial" w:cs="Arial"/>
          <w:b/>
          <w:i/>
          <w:sz w:val="24"/>
          <w:szCs w:val="24"/>
        </w:rPr>
      </w:pPr>
      <w:r w:rsidRPr="00320E1C">
        <w:rPr>
          <w:rFonts w:ascii="Arial" w:eastAsia="Times New Roman" w:hAnsi="Arial" w:cs="Arial"/>
          <w:color w:val="000000" w:themeColor="text1"/>
          <w:sz w:val="24"/>
          <w:szCs w:val="24"/>
          <w:lang w:eastAsia="es-CO"/>
        </w:rPr>
        <w:t xml:space="preserve">Por lo anterior, ponemos a consideración el presente proyecto de ley, </w:t>
      </w:r>
      <w:r w:rsidRPr="004E2FB9">
        <w:rPr>
          <w:rFonts w:ascii="Arial" w:hAnsi="Arial" w:cs="Arial"/>
          <w:b/>
          <w:i/>
          <w:sz w:val="24"/>
          <w:szCs w:val="24"/>
        </w:rPr>
        <w:t>“</w:t>
      </w:r>
      <w:r w:rsidRPr="004E2FB9">
        <w:rPr>
          <w:rFonts w:ascii="Arial" w:hAnsi="Arial" w:cs="Arial"/>
          <w:b/>
          <w:sz w:val="24"/>
          <w:szCs w:val="24"/>
        </w:rPr>
        <w:t>Por medio de la cual se modifica la ley 5 de 1992, se crea la Comisión Legal para la Defensa de los niños, niñas y adolescentes y se dictan otras disposiciones”</w:t>
      </w:r>
    </w:p>
    <w:p w:rsidR="00D52411" w:rsidRDefault="00FC0FCB" w:rsidP="00D52411">
      <w:p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Atentamente,</w:t>
      </w:r>
    </w:p>
    <w:p w:rsidR="00FC0FCB" w:rsidRDefault="00FC0FCB" w:rsidP="00D52411">
      <w:pPr>
        <w:spacing w:after="0" w:line="240" w:lineRule="auto"/>
        <w:jc w:val="both"/>
        <w:rPr>
          <w:rFonts w:ascii="Arial" w:hAnsi="Arial" w:cs="Arial"/>
          <w:b/>
          <w:color w:val="000000" w:themeColor="text1"/>
          <w:sz w:val="24"/>
          <w:szCs w:val="24"/>
        </w:rPr>
      </w:pPr>
    </w:p>
    <w:p w:rsidR="00FC0FCB" w:rsidRDefault="00FC0FCB" w:rsidP="00D52411">
      <w:pPr>
        <w:spacing w:after="0" w:line="240" w:lineRule="auto"/>
        <w:jc w:val="both"/>
        <w:rPr>
          <w:rFonts w:ascii="Arial" w:hAnsi="Arial" w:cs="Arial"/>
          <w:b/>
          <w:color w:val="000000" w:themeColor="text1"/>
          <w:sz w:val="24"/>
          <w:szCs w:val="24"/>
        </w:rPr>
      </w:pPr>
    </w:p>
    <w:p w:rsidR="00D12339" w:rsidRDefault="00D12339" w:rsidP="00D52411">
      <w:pPr>
        <w:spacing w:after="0" w:line="240" w:lineRule="auto"/>
        <w:jc w:val="both"/>
        <w:rPr>
          <w:rFonts w:ascii="Arial" w:hAnsi="Arial" w:cs="Arial"/>
          <w:b/>
          <w:color w:val="000000" w:themeColor="text1"/>
          <w:sz w:val="24"/>
          <w:szCs w:val="24"/>
        </w:rPr>
      </w:pPr>
    </w:p>
    <w:p w:rsidR="00D12339" w:rsidRDefault="00D12339" w:rsidP="00D52411">
      <w:pPr>
        <w:spacing w:after="0" w:line="240" w:lineRule="auto"/>
        <w:jc w:val="both"/>
        <w:rPr>
          <w:rFonts w:ascii="Arial" w:hAnsi="Arial" w:cs="Arial"/>
          <w:b/>
          <w:color w:val="000000" w:themeColor="text1"/>
          <w:sz w:val="24"/>
          <w:szCs w:val="24"/>
        </w:rPr>
      </w:pPr>
    </w:p>
    <w:p w:rsidR="00D12339" w:rsidRDefault="00D12339" w:rsidP="00D52411">
      <w:pPr>
        <w:spacing w:after="0" w:line="240" w:lineRule="auto"/>
        <w:jc w:val="both"/>
        <w:rPr>
          <w:rFonts w:ascii="Arial" w:hAnsi="Arial" w:cs="Arial"/>
          <w:b/>
          <w:color w:val="000000" w:themeColor="text1"/>
          <w:sz w:val="24"/>
          <w:szCs w:val="24"/>
        </w:rPr>
      </w:pPr>
    </w:p>
    <w:p w:rsidR="00FC0FCB" w:rsidRDefault="00FC0FCB" w:rsidP="00D52411">
      <w:pPr>
        <w:spacing w:after="0" w:line="240" w:lineRule="auto"/>
        <w:jc w:val="both"/>
        <w:rPr>
          <w:rFonts w:ascii="Arial" w:hAnsi="Arial" w:cs="Arial"/>
          <w:b/>
          <w:color w:val="000000" w:themeColor="text1"/>
          <w:sz w:val="24"/>
          <w:szCs w:val="24"/>
        </w:rPr>
      </w:pPr>
    </w:p>
    <w:p w:rsidR="00FC0FCB" w:rsidRDefault="00FC0FCB" w:rsidP="00D52411">
      <w:p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________________________________</w:t>
      </w:r>
    </w:p>
    <w:p w:rsidR="00FC0FCB" w:rsidRDefault="00FC0FCB" w:rsidP="00D52411">
      <w:p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EDUARDO ENRIQUE PULGAR DAZA</w:t>
      </w:r>
    </w:p>
    <w:p w:rsidR="00FC0FCB" w:rsidRDefault="00FC0FCB" w:rsidP="00D52411">
      <w:p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Senador de la República</w:t>
      </w:r>
    </w:p>
    <w:p w:rsidR="00FC0FCB" w:rsidRDefault="00FC0FCB" w:rsidP="00D52411">
      <w:p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Autor</w:t>
      </w:r>
    </w:p>
    <w:sectPr w:rsidR="00FC0FCB" w:rsidSect="001551E5">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60F" w:rsidRDefault="00E1560F" w:rsidP="00BC1E00">
      <w:pPr>
        <w:spacing w:after="0" w:line="240" w:lineRule="auto"/>
      </w:pPr>
      <w:r>
        <w:separator/>
      </w:r>
    </w:p>
  </w:endnote>
  <w:endnote w:type="continuationSeparator" w:id="0">
    <w:p w:rsidR="00E1560F" w:rsidRDefault="00E1560F" w:rsidP="00BC1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B" w:rsidRDefault="00FC0FCB" w:rsidP="00FC0FCB">
    <w:pPr>
      <w:pStyle w:val="Piedepgina"/>
      <w:tabs>
        <w:tab w:val="left" w:pos="1125"/>
      </w:tabs>
      <w:jc w:val="center"/>
    </w:pPr>
    <w:r>
      <w:rPr>
        <w:noProof/>
        <w:lang w:eastAsia="es-CO"/>
      </w:rPr>
      <w:drawing>
        <wp:inline distT="0" distB="0" distL="0" distR="0">
          <wp:extent cx="3114040" cy="267335"/>
          <wp:effectExtent l="1905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3114040" cy="267335"/>
                  </a:xfrm>
                  <a:prstGeom prst="rect">
                    <a:avLst/>
                  </a:prstGeom>
                  <a:noFill/>
                  <a:ln w="9525">
                    <a:noFill/>
                    <a:miter lim="800000"/>
                    <a:headEnd/>
                    <a:tailEnd/>
                  </a:ln>
                </pic:spPr>
              </pic:pic>
            </a:graphicData>
          </a:graphic>
        </wp:inline>
      </w:drawing>
    </w:r>
  </w:p>
  <w:p w:rsidR="00FC0FCB" w:rsidRPr="00B04260" w:rsidRDefault="00FC0FCB" w:rsidP="00FC0FCB">
    <w:pPr>
      <w:pStyle w:val="Piedepgina"/>
      <w:ind w:left="-360"/>
      <w:jc w:val="center"/>
      <w:rPr>
        <w:rFonts w:ascii="Century Gothic" w:hAnsi="Century Gothic"/>
        <w:spacing w:val="60"/>
        <w:sz w:val="15"/>
        <w:szCs w:val="15"/>
        <w:lang w:val="es-ES_tradnl"/>
      </w:rPr>
    </w:pPr>
    <w:r w:rsidRPr="00B04260">
      <w:rPr>
        <w:rFonts w:ascii="Century Gothic" w:hAnsi="Century Gothic"/>
        <w:spacing w:val="60"/>
        <w:sz w:val="15"/>
        <w:szCs w:val="15"/>
      </w:rPr>
      <w:t>Cra 7 No. 8-68 Edificio Nuevo</w:t>
    </w:r>
    <w:r>
      <w:rPr>
        <w:rFonts w:ascii="Century Gothic" w:hAnsi="Century Gothic"/>
        <w:spacing w:val="60"/>
        <w:sz w:val="15"/>
        <w:szCs w:val="15"/>
      </w:rPr>
      <w:t xml:space="preserve"> del Congreso Of. 216 Tel:3823526</w:t>
    </w:r>
  </w:p>
  <w:p w:rsidR="00FC0FCB" w:rsidRDefault="00FC0FCB" w:rsidP="00FC0FCB">
    <w:pPr>
      <w:pStyle w:val="Piedepgina"/>
      <w:jc w:val="center"/>
      <w:rPr>
        <w:rFonts w:ascii="Century Gothic" w:hAnsi="Century Gothic"/>
        <w:spacing w:val="60"/>
        <w:sz w:val="16"/>
        <w:szCs w:val="16"/>
      </w:rPr>
    </w:pPr>
    <w:r>
      <w:rPr>
        <w:rFonts w:ascii="Century Gothic" w:hAnsi="Century Gothic"/>
        <w:spacing w:val="60"/>
        <w:sz w:val="16"/>
        <w:szCs w:val="16"/>
      </w:rPr>
      <w:t>eduardo.pulgar@senado.gov.co</w:t>
    </w:r>
  </w:p>
  <w:p w:rsidR="00FC0FCB" w:rsidRDefault="00FC0FC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60F" w:rsidRDefault="00E1560F" w:rsidP="00BC1E00">
      <w:pPr>
        <w:spacing w:after="0" w:line="240" w:lineRule="auto"/>
      </w:pPr>
      <w:r>
        <w:separator/>
      </w:r>
    </w:p>
  </w:footnote>
  <w:footnote w:type="continuationSeparator" w:id="0">
    <w:p w:rsidR="00E1560F" w:rsidRDefault="00E1560F" w:rsidP="00BC1E00">
      <w:pPr>
        <w:spacing w:after="0" w:line="240" w:lineRule="auto"/>
      </w:pPr>
      <w:r>
        <w:continuationSeparator/>
      </w:r>
    </w:p>
  </w:footnote>
  <w:footnote w:id="1">
    <w:p w:rsidR="004E2FB9" w:rsidRDefault="004E2FB9">
      <w:pPr>
        <w:pStyle w:val="Textonotapie"/>
      </w:pPr>
      <w:r>
        <w:rPr>
          <w:rStyle w:val="Refdenotaalpie"/>
        </w:rPr>
        <w:footnoteRef/>
      </w:r>
      <w:r>
        <w:t xml:space="preserve">  Pagina Web Organización Mundial de la Salud – OMS, Centro de prensa, septiembre de 2016.</w:t>
      </w:r>
      <w:r w:rsidR="000B5D3E">
        <w:t xml:space="preserve"> Disponible en: </w:t>
      </w:r>
      <w:hyperlink r:id="rId1" w:history="1">
        <w:r w:rsidR="000B5D3E" w:rsidRPr="00F84380">
          <w:rPr>
            <w:rStyle w:val="Hipervnculo"/>
          </w:rPr>
          <w:t>http://www.who.int/mediacentre/factsheets/fs150/es/</w:t>
        </w:r>
      </w:hyperlink>
    </w:p>
    <w:p w:rsidR="000B5D3E" w:rsidRDefault="000B5D3E">
      <w:pPr>
        <w:pStyle w:val="Textonotapie"/>
      </w:pPr>
    </w:p>
  </w:footnote>
  <w:footnote w:id="2">
    <w:p w:rsidR="00BC1E00" w:rsidRDefault="00BC1E00">
      <w:pPr>
        <w:pStyle w:val="Textonotapie"/>
      </w:pPr>
      <w:r>
        <w:rPr>
          <w:rStyle w:val="Refdenotaalpie"/>
        </w:rPr>
        <w:footnoteRef/>
      </w:r>
      <w:r>
        <w:t xml:space="preserve"> Revista Forensis 2016</w:t>
      </w:r>
      <w:r w:rsidR="00FD113F">
        <w:t xml:space="preserve"> Datos para la Vida</w:t>
      </w:r>
      <w:r>
        <w:t xml:space="preserve">, Instituto Colombiano de Medicina Legal, Comportamiento de la Violencia Intrafamiliar Colombia, 2016. Disponible en: </w:t>
      </w:r>
      <w:r w:rsidRPr="00BC1E00">
        <w:t>http://www.medicinalegal.gov.co/documents/88730/4023454/Forensis+2016+-+Datos+para+la+Vida.pdf/af636ef3-0e84-46d4-bc1b-a5ec71ac9fc1</w:t>
      </w:r>
    </w:p>
    <w:p w:rsidR="00BC1E00" w:rsidRDefault="00BC1E00">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B" w:rsidRDefault="00FC0FCB" w:rsidP="00FC0FCB">
    <w:pPr>
      <w:contextualSpacing/>
      <w:rPr>
        <w:rFonts w:ascii="Gill Sans MT" w:eastAsia="Arial Unicode MS" w:hAnsi="Gill Sans MT" w:cs="Arial Unicode MS"/>
        <w:b/>
        <w:spacing w:val="60"/>
      </w:rPr>
    </w:pPr>
    <w:r>
      <w:rPr>
        <w:rFonts w:ascii="Gill Sans MT" w:eastAsia="Arial Unicode MS" w:hAnsi="Gill Sans MT" w:cs="Arial Unicode MS"/>
        <w:b/>
        <w:noProof/>
        <w:spacing w:val="60"/>
        <w:lang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150495</wp:posOffset>
          </wp:positionV>
          <wp:extent cx="1695450" cy="504825"/>
          <wp:effectExtent l="1905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695450" cy="504825"/>
                  </a:xfrm>
                  <a:prstGeom prst="rect">
                    <a:avLst/>
                  </a:prstGeom>
                  <a:noFill/>
                  <a:ln w="9525">
                    <a:noFill/>
                    <a:miter lim="800000"/>
                    <a:headEnd/>
                    <a:tailEnd/>
                  </a:ln>
                </pic:spPr>
              </pic:pic>
            </a:graphicData>
          </a:graphic>
        </wp:anchor>
      </w:drawing>
    </w:r>
  </w:p>
  <w:p w:rsidR="00FC0FCB" w:rsidRDefault="00FC0FCB" w:rsidP="00FC0FCB">
    <w:pPr>
      <w:spacing w:line="240" w:lineRule="auto"/>
      <w:contextualSpacing/>
      <w:rPr>
        <w:rFonts w:ascii="Century Gothic" w:eastAsia="Arial Unicode MS" w:hAnsi="Century Gothic" w:cs="Arial Unicode MS"/>
        <w:spacing w:val="60"/>
      </w:rPr>
    </w:pPr>
    <w:r>
      <w:rPr>
        <w:rFonts w:ascii="Century Gothic" w:eastAsia="Arial Unicode MS" w:hAnsi="Century Gothic" w:cs="Arial Unicode MS"/>
        <w:spacing w:val="60"/>
      </w:rPr>
      <w:t xml:space="preserve">                        EDUARDO ENRIQUE PULGAR DAZA</w:t>
    </w:r>
  </w:p>
  <w:p w:rsidR="00FC0FCB" w:rsidRDefault="00FC0FCB" w:rsidP="00FC0FCB">
    <w:pPr>
      <w:spacing w:line="240" w:lineRule="auto"/>
      <w:ind w:left="2832"/>
      <w:contextualSpacing/>
      <w:rPr>
        <w:rFonts w:ascii="Century Gothic" w:eastAsia="Arial Unicode MS" w:hAnsi="Century Gothic" w:cs="Arial Unicode MS"/>
        <w:spacing w:val="60"/>
      </w:rPr>
    </w:pPr>
    <w:r>
      <w:rPr>
        <w:rFonts w:ascii="Century Gothic" w:eastAsia="Arial Unicode MS" w:hAnsi="Century Gothic" w:cs="Arial Unicode MS"/>
        <w:spacing w:val="60"/>
      </w:rPr>
      <w:t xml:space="preserve">   Senador</w:t>
    </w:r>
    <w:r w:rsidRPr="00B04260">
      <w:rPr>
        <w:rFonts w:ascii="Century Gothic" w:eastAsia="Arial Unicode MS" w:hAnsi="Century Gothic" w:cs="Arial Unicode MS"/>
        <w:spacing w:val="60"/>
      </w:rPr>
      <w:t xml:space="preserve"> de </w:t>
    </w:r>
    <w:smartTag w:uri="urn:schemas-microsoft-com:office:smarttags" w:element="PersonName">
      <w:smartTagPr>
        <w:attr w:name="ProductID" w:val="la Rep￺blica"/>
      </w:smartTagPr>
      <w:r w:rsidRPr="00B04260">
        <w:rPr>
          <w:rFonts w:ascii="Century Gothic" w:eastAsia="Arial Unicode MS" w:hAnsi="Century Gothic" w:cs="Arial Unicode MS"/>
          <w:spacing w:val="60"/>
        </w:rPr>
        <w:t>la República</w:t>
      </w:r>
    </w:smartTag>
  </w:p>
  <w:p w:rsidR="00FC0FCB" w:rsidRDefault="00FC0FCB" w:rsidP="00FC0FCB">
    <w:pPr>
      <w:pStyle w:val="Encabezado"/>
      <w:pBdr>
        <w:bottom w:val="thickThinSmallGap" w:sz="24" w:space="3" w:color="622423"/>
      </w:pBdr>
      <w:contextualSpacing/>
      <w:rPr>
        <w:rFonts w:ascii="Cambria" w:eastAsia="Times New Roman" w:hAnsi="Cambria"/>
        <w:sz w:val="32"/>
        <w:szCs w:val="32"/>
      </w:rPr>
    </w:pPr>
  </w:p>
  <w:p w:rsidR="00FC0FCB" w:rsidRDefault="00FC0FC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4DCF"/>
    <w:multiLevelType w:val="hybridMultilevel"/>
    <w:tmpl w:val="FE9AE910"/>
    <w:lvl w:ilvl="0" w:tplc="622CD160">
      <w:start w:val="1"/>
      <w:numFmt w:val="upperRoman"/>
      <w:lvlText w:val="%1."/>
      <w:lvlJc w:val="left"/>
      <w:pPr>
        <w:ind w:left="900" w:hanging="720"/>
      </w:pPr>
      <w:rPr>
        <w:rFonts w:hint="default"/>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1" w15:restartNumberingAfterBreak="0">
    <w:nsid w:val="1B012C5A"/>
    <w:multiLevelType w:val="hybridMultilevel"/>
    <w:tmpl w:val="53FA2A18"/>
    <w:lvl w:ilvl="0" w:tplc="240A000B">
      <w:start w:val="1"/>
      <w:numFmt w:val="bullet"/>
      <w:lvlText w:val=""/>
      <w:lvlJc w:val="left"/>
      <w:pPr>
        <w:ind w:left="107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13D483F"/>
    <w:multiLevelType w:val="hybridMultilevel"/>
    <w:tmpl w:val="32A09A48"/>
    <w:lvl w:ilvl="0" w:tplc="3892C28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434084C"/>
    <w:multiLevelType w:val="hybridMultilevel"/>
    <w:tmpl w:val="30800C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DC4694"/>
    <w:multiLevelType w:val="hybridMultilevel"/>
    <w:tmpl w:val="C9B251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FEC5C68"/>
    <w:multiLevelType w:val="hybridMultilevel"/>
    <w:tmpl w:val="DE38AA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7AC00F9"/>
    <w:multiLevelType w:val="hybridMultilevel"/>
    <w:tmpl w:val="1C986F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BBA51C9"/>
    <w:multiLevelType w:val="hybridMultilevel"/>
    <w:tmpl w:val="A566BA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DAD1D77"/>
    <w:multiLevelType w:val="hybridMultilevel"/>
    <w:tmpl w:val="B9EC0FD8"/>
    <w:lvl w:ilvl="0" w:tplc="240A000F">
      <w:start w:val="1"/>
      <w:numFmt w:val="decimal"/>
      <w:lvlText w:val="%1."/>
      <w:lvlJc w:val="left"/>
      <w:pPr>
        <w:ind w:left="927"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3"/>
  </w:num>
  <w:num w:numId="5">
    <w:abstractNumId w:val="0"/>
  </w:num>
  <w:num w:numId="6">
    <w:abstractNumId w:val="7"/>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107"/>
    <w:rsid w:val="00015A0E"/>
    <w:rsid w:val="000774A3"/>
    <w:rsid w:val="00077840"/>
    <w:rsid w:val="00082415"/>
    <w:rsid w:val="000B5D3E"/>
    <w:rsid w:val="000E3263"/>
    <w:rsid w:val="000E481F"/>
    <w:rsid w:val="001551E5"/>
    <w:rsid w:val="001A6872"/>
    <w:rsid w:val="001B16BD"/>
    <w:rsid w:val="001D52EE"/>
    <w:rsid w:val="001E51E6"/>
    <w:rsid w:val="00281C0D"/>
    <w:rsid w:val="002B3622"/>
    <w:rsid w:val="003357C4"/>
    <w:rsid w:val="0039554F"/>
    <w:rsid w:val="00416143"/>
    <w:rsid w:val="004513B1"/>
    <w:rsid w:val="004726A9"/>
    <w:rsid w:val="004A2ACE"/>
    <w:rsid w:val="004C0690"/>
    <w:rsid w:val="004D7C41"/>
    <w:rsid w:val="004E2FB9"/>
    <w:rsid w:val="00563859"/>
    <w:rsid w:val="005C2BA3"/>
    <w:rsid w:val="005D43AD"/>
    <w:rsid w:val="0064541B"/>
    <w:rsid w:val="006B25F0"/>
    <w:rsid w:val="006C39D4"/>
    <w:rsid w:val="006E477A"/>
    <w:rsid w:val="00706A08"/>
    <w:rsid w:val="00725619"/>
    <w:rsid w:val="0076308B"/>
    <w:rsid w:val="00776BAA"/>
    <w:rsid w:val="00790F5E"/>
    <w:rsid w:val="007A1D74"/>
    <w:rsid w:val="007A7D69"/>
    <w:rsid w:val="00811D5E"/>
    <w:rsid w:val="00880E90"/>
    <w:rsid w:val="008928D1"/>
    <w:rsid w:val="008B3FF4"/>
    <w:rsid w:val="008D3517"/>
    <w:rsid w:val="00A12F78"/>
    <w:rsid w:val="00AC0BE4"/>
    <w:rsid w:val="00AC2B3B"/>
    <w:rsid w:val="00B60CBF"/>
    <w:rsid w:val="00B64EE9"/>
    <w:rsid w:val="00B95CCE"/>
    <w:rsid w:val="00B96408"/>
    <w:rsid w:val="00B96FBB"/>
    <w:rsid w:val="00BA1708"/>
    <w:rsid w:val="00BC19A5"/>
    <w:rsid w:val="00BC1E00"/>
    <w:rsid w:val="00BF14C8"/>
    <w:rsid w:val="00BF7C7B"/>
    <w:rsid w:val="00C3015D"/>
    <w:rsid w:val="00C53A77"/>
    <w:rsid w:val="00CA6DE6"/>
    <w:rsid w:val="00CF3804"/>
    <w:rsid w:val="00CF3EDE"/>
    <w:rsid w:val="00D12339"/>
    <w:rsid w:val="00D52411"/>
    <w:rsid w:val="00D67107"/>
    <w:rsid w:val="00D75A13"/>
    <w:rsid w:val="00D9462D"/>
    <w:rsid w:val="00DB0B6C"/>
    <w:rsid w:val="00DB256B"/>
    <w:rsid w:val="00E15450"/>
    <w:rsid w:val="00E1560F"/>
    <w:rsid w:val="00E81C8F"/>
    <w:rsid w:val="00EC044C"/>
    <w:rsid w:val="00EC1944"/>
    <w:rsid w:val="00EE17F5"/>
    <w:rsid w:val="00F27DB1"/>
    <w:rsid w:val="00F4683F"/>
    <w:rsid w:val="00F9396D"/>
    <w:rsid w:val="00FC0FCB"/>
    <w:rsid w:val="00FD113F"/>
    <w:rsid w:val="00FE037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1"/>
    <o:shapelayout v:ext="edit">
      <o:idmap v:ext="edit" data="1"/>
    </o:shapelayout>
  </w:shapeDefaults>
  <w:decimalSymbol w:val=","/>
  <w:listSeparator w:val=";"/>
  <w15:docId w15:val="{6CFA4832-F678-4CCD-9BD4-4B07B13D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1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D67107"/>
    <w:rPr>
      <w:color w:val="0000FF"/>
      <w:u w:val="single"/>
    </w:rPr>
  </w:style>
  <w:style w:type="paragraph" w:styleId="NormalWeb">
    <w:name w:val="Normal (Web)"/>
    <w:basedOn w:val="Normal"/>
    <w:uiPriority w:val="99"/>
    <w:unhideWhenUsed/>
    <w:rsid w:val="00D6710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CA6DE6"/>
    <w:pPr>
      <w:ind w:left="720"/>
      <w:contextualSpacing/>
    </w:pPr>
  </w:style>
  <w:style w:type="character" w:customStyle="1" w:styleId="baj">
    <w:name w:val="b_aj"/>
    <w:basedOn w:val="Fuentedeprrafopredeter"/>
    <w:rsid w:val="00880E90"/>
  </w:style>
  <w:style w:type="paragraph" w:styleId="Textonotapie">
    <w:name w:val="footnote text"/>
    <w:basedOn w:val="Normal"/>
    <w:link w:val="TextonotapieCar"/>
    <w:uiPriority w:val="99"/>
    <w:semiHidden/>
    <w:unhideWhenUsed/>
    <w:rsid w:val="00BC1E0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1E00"/>
    <w:rPr>
      <w:sz w:val="20"/>
      <w:szCs w:val="20"/>
    </w:rPr>
  </w:style>
  <w:style w:type="character" w:styleId="Refdenotaalpie">
    <w:name w:val="footnote reference"/>
    <w:basedOn w:val="Fuentedeprrafopredeter"/>
    <w:uiPriority w:val="99"/>
    <w:semiHidden/>
    <w:unhideWhenUsed/>
    <w:rsid w:val="00BC1E00"/>
    <w:rPr>
      <w:vertAlign w:val="superscript"/>
    </w:rPr>
  </w:style>
  <w:style w:type="paragraph" w:styleId="Textodeglobo">
    <w:name w:val="Balloon Text"/>
    <w:basedOn w:val="Normal"/>
    <w:link w:val="TextodegloboCar"/>
    <w:uiPriority w:val="99"/>
    <w:semiHidden/>
    <w:unhideWhenUsed/>
    <w:rsid w:val="00FD11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13F"/>
    <w:rPr>
      <w:rFonts w:ascii="Tahoma" w:hAnsi="Tahoma" w:cs="Tahoma"/>
      <w:sz w:val="16"/>
      <w:szCs w:val="16"/>
    </w:rPr>
  </w:style>
  <w:style w:type="character" w:customStyle="1" w:styleId="highlight">
    <w:name w:val="highlight"/>
    <w:basedOn w:val="Fuentedeprrafopredeter"/>
    <w:rsid w:val="005C2BA3"/>
  </w:style>
  <w:style w:type="paragraph" w:styleId="Encabezado">
    <w:name w:val="header"/>
    <w:basedOn w:val="Normal"/>
    <w:link w:val="EncabezadoCar"/>
    <w:unhideWhenUsed/>
    <w:rsid w:val="000E3263"/>
    <w:pPr>
      <w:tabs>
        <w:tab w:val="center" w:pos="4419"/>
        <w:tab w:val="right" w:pos="8838"/>
      </w:tabs>
      <w:spacing w:after="0" w:line="240" w:lineRule="auto"/>
    </w:pPr>
  </w:style>
  <w:style w:type="character" w:customStyle="1" w:styleId="EncabezadoCar">
    <w:name w:val="Encabezado Car"/>
    <w:basedOn w:val="Fuentedeprrafopredeter"/>
    <w:link w:val="Encabezado"/>
    <w:rsid w:val="000E3263"/>
  </w:style>
  <w:style w:type="paragraph" w:styleId="Piedepgina">
    <w:name w:val="footer"/>
    <w:basedOn w:val="Normal"/>
    <w:link w:val="PiedepginaCar"/>
    <w:unhideWhenUsed/>
    <w:rsid w:val="000E32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3263"/>
  </w:style>
  <w:style w:type="character" w:styleId="Textoennegrita">
    <w:name w:val="Strong"/>
    <w:basedOn w:val="Fuentedeprrafopredeter"/>
    <w:uiPriority w:val="22"/>
    <w:qFormat/>
    <w:rsid w:val="00811D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4318">
      <w:bodyDiv w:val="1"/>
      <w:marLeft w:val="0"/>
      <w:marRight w:val="0"/>
      <w:marTop w:val="0"/>
      <w:marBottom w:val="0"/>
      <w:divBdr>
        <w:top w:val="none" w:sz="0" w:space="0" w:color="auto"/>
        <w:left w:val="none" w:sz="0" w:space="0" w:color="auto"/>
        <w:bottom w:val="none" w:sz="0" w:space="0" w:color="auto"/>
        <w:right w:val="none" w:sz="0" w:space="0" w:color="auto"/>
      </w:divBdr>
      <w:divsChild>
        <w:div w:id="1408109795">
          <w:marLeft w:val="0"/>
          <w:marRight w:val="0"/>
          <w:marTop w:val="0"/>
          <w:marBottom w:val="0"/>
          <w:divBdr>
            <w:top w:val="none" w:sz="0" w:space="0" w:color="auto"/>
            <w:left w:val="none" w:sz="0" w:space="0" w:color="auto"/>
            <w:bottom w:val="none" w:sz="0" w:space="0" w:color="auto"/>
            <w:right w:val="none" w:sz="0" w:space="0" w:color="auto"/>
          </w:divBdr>
        </w:div>
        <w:div w:id="1831214556">
          <w:marLeft w:val="0"/>
          <w:marRight w:val="0"/>
          <w:marTop w:val="0"/>
          <w:marBottom w:val="0"/>
          <w:divBdr>
            <w:top w:val="none" w:sz="0" w:space="0" w:color="auto"/>
            <w:left w:val="none" w:sz="0" w:space="0" w:color="auto"/>
            <w:bottom w:val="none" w:sz="0" w:space="0" w:color="auto"/>
            <w:right w:val="none" w:sz="0" w:space="0" w:color="auto"/>
          </w:divBdr>
        </w:div>
        <w:div w:id="584458755">
          <w:marLeft w:val="0"/>
          <w:marRight w:val="0"/>
          <w:marTop w:val="0"/>
          <w:marBottom w:val="0"/>
          <w:divBdr>
            <w:top w:val="none" w:sz="0" w:space="0" w:color="auto"/>
            <w:left w:val="none" w:sz="0" w:space="0" w:color="auto"/>
            <w:bottom w:val="none" w:sz="0" w:space="0" w:color="auto"/>
            <w:right w:val="none" w:sz="0" w:space="0" w:color="auto"/>
          </w:divBdr>
        </w:div>
        <w:div w:id="1306009599">
          <w:marLeft w:val="0"/>
          <w:marRight w:val="0"/>
          <w:marTop w:val="0"/>
          <w:marBottom w:val="0"/>
          <w:divBdr>
            <w:top w:val="none" w:sz="0" w:space="0" w:color="auto"/>
            <w:left w:val="none" w:sz="0" w:space="0" w:color="auto"/>
            <w:bottom w:val="none" w:sz="0" w:space="0" w:color="auto"/>
            <w:right w:val="none" w:sz="0" w:space="0" w:color="auto"/>
          </w:divBdr>
        </w:div>
        <w:div w:id="486870304">
          <w:marLeft w:val="0"/>
          <w:marRight w:val="0"/>
          <w:marTop w:val="0"/>
          <w:marBottom w:val="0"/>
          <w:divBdr>
            <w:top w:val="none" w:sz="0" w:space="0" w:color="auto"/>
            <w:left w:val="none" w:sz="0" w:space="0" w:color="auto"/>
            <w:bottom w:val="none" w:sz="0" w:space="0" w:color="auto"/>
            <w:right w:val="none" w:sz="0" w:space="0" w:color="auto"/>
          </w:divBdr>
        </w:div>
      </w:divsChild>
    </w:div>
    <w:div w:id="168955295">
      <w:bodyDiv w:val="1"/>
      <w:marLeft w:val="0"/>
      <w:marRight w:val="0"/>
      <w:marTop w:val="0"/>
      <w:marBottom w:val="0"/>
      <w:divBdr>
        <w:top w:val="none" w:sz="0" w:space="0" w:color="auto"/>
        <w:left w:val="none" w:sz="0" w:space="0" w:color="auto"/>
        <w:bottom w:val="none" w:sz="0" w:space="0" w:color="auto"/>
        <w:right w:val="none" w:sz="0" w:space="0" w:color="auto"/>
      </w:divBdr>
      <w:divsChild>
        <w:div w:id="1671328111">
          <w:marLeft w:val="0"/>
          <w:marRight w:val="0"/>
          <w:marTop w:val="0"/>
          <w:marBottom w:val="0"/>
          <w:divBdr>
            <w:top w:val="none" w:sz="0" w:space="0" w:color="auto"/>
            <w:left w:val="none" w:sz="0" w:space="0" w:color="auto"/>
            <w:bottom w:val="none" w:sz="0" w:space="0" w:color="auto"/>
            <w:right w:val="none" w:sz="0" w:space="0" w:color="auto"/>
          </w:divBdr>
        </w:div>
        <w:div w:id="1195851818">
          <w:marLeft w:val="0"/>
          <w:marRight w:val="0"/>
          <w:marTop w:val="0"/>
          <w:marBottom w:val="0"/>
          <w:divBdr>
            <w:top w:val="none" w:sz="0" w:space="0" w:color="auto"/>
            <w:left w:val="none" w:sz="0" w:space="0" w:color="auto"/>
            <w:bottom w:val="none" w:sz="0" w:space="0" w:color="auto"/>
            <w:right w:val="none" w:sz="0" w:space="0" w:color="auto"/>
          </w:divBdr>
        </w:div>
        <w:div w:id="648365511">
          <w:marLeft w:val="0"/>
          <w:marRight w:val="0"/>
          <w:marTop w:val="0"/>
          <w:marBottom w:val="0"/>
          <w:divBdr>
            <w:top w:val="none" w:sz="0" w:space="0" w:color="auto"/>
            <w:left w:val="none" w:sz="0" w:space="0" w:color="auto"/>
            <w:bottom w:val="none" w:sz="0" w:space="0" w:color="auto"/>
            <w:right w:val="none" w:sz="0" w:space="0" w:color="auto"/>
          </w:divBdr>
        </w:div>
        <w:div w:id="124860961">
          <w:marLeft w:val="0"/>
          <w:marRight w:val="0"/>
          <w:marTop w:val="0"/>
          <w:marBottom w:val="0"/>
          <w:divBdr>
            <w:top w:val="none" w:sz="0" w:space="0" w:color="auto"/>
            <w:left w:val="none" w:sz="0" w:space="0" w:color="auto"/>
            <w:bottom w:val="none" w:sz="0" w:space="0" w:color="auto"/>
            <w:right w:val="none" w:sz="0" w:space="0" w:color="auto"/>
          </w:divBdr>
        </w:div>
        <w:div w:id="185407585">
          <w:marLeft w:val="0"/>
          <w:marRight w:val="0"/>
          <w:marTop w:val="0"/>
          <w:marBottom w:val="0"/>
          <w:divBdr>
            <w:top w:val="none" w:sz="0" w:space="0" w:color="auto"/>
            <w:left w:val="none" w:sz="0" w:space="0" w:color="auto"/>
            <w:bottom w:val="none" w:sz="0" w:space="0" w:color="auto"/>
            <w:right w:val="none" w:sz="0" w:space="0" w:color="auto"/>
          </w:divBdr>
        </w:div>
        <w:div w:id="1634368454">
          <w:marLeft w:val="0"/>
          <w:marRight w:val="0"/>
          <w:marTop w:val="0"/>
          <w:marBottom w:val="0"/>
          <w:divBdr>
            <w:top w:val="none" w:sz="0" w:space="0" w:color="auto"/>
            <w:left w:val="none" w:sz="0" w:space="0" w:color="auto"/>
            <w:bottom w:val="none" w:sz="0" w:space="0" w:color="auto"/>
            <w:right w:val="none" w:sz="0" w:space="0" w:color="auto"/>
          </w:divBdr>
        </w:div>
        <w:div w:id="2010206159">
          <w:marLeft w:val="0"/>
          <w:marRight w:val="0"/>
          <w:marTop w:val="0"/>
          <w:marBottom w:val="0"/>
          <w:divBdr>
            <w:top w:val="none" w:sz="0" w:space="0" w:color="auto"/>
            <w:left w:val="none" w:sz="0" w:space="0" w:color="auto"/>
            <w:bottom w:val="none" w:sz="0" w:space="0" w:color="auto"/>
            <w:right w:val="none" w:sz="0" w:space="0" w:color="auto"/>
          </w:divBdr>
        </w:div>
        <w:div w:id="1543781648">
          <w:marLeft w:val="0"/>
          <w:marRight w:val="0"/>
          <w:marTop w:val="0"/>
          <w:marBottom w:val="0"/>
          <w:divBdr>
            <w:top w:val="none" w:sz="0" w:space="0" w:color="auto"/>
            <w:left w:val="none" w:sz="0" w:space="0" w:color="auto"/>
            <w:bottom w:val="none" w:sz="0" w:space="0" w:color="auto"/>
            <w:right w:val="none" w:sz="0" w:space="0" w:color="auto"/>
          </w:divBdr>
        </w:div>
        <w:div w:id="827481593">
          <w:marLeft w:val="0"/>
          <w:marRight w:val="0"/>
          <w:marTop w:val="0"/>
          <w:marBottom w:val="0"/>
          <w:divBdr>
            <w:top w:val="none" w:sz="0" w:space="0" w:color="auto"/>
            <w:left w:val="none" w:sz="0" w:space="0" w:color="auto"/>
            <w:bottom w:val="none" w:sz="0" w:space="0" w:color="auto"/>
            <w:right w:val="none" w:sz="0" w:space="0" w:color="auto"/>
          </w:divBdr>
        </w:div>
        <w:div w:id="1171946047">
          <w:marLeft w:val="0"/>
          <w:marRight w:val="0"/>
          <w:marTop w:val="0"/>
          <w:marBottom w:val="0"/>
          <w:divBdr>
            <w:top w:val="none" w:sz="0" w:space="0" w:color="auto"/>
            <w:left w:val="none" w:sz="0" w:space="0" w:color="auto"/>
            <w:bottom w:val="none" w:sz="0" w:space="0" w:color="auto"/>
            <w:right w:val="none" w:sz="0" w:space="0" w:color="auto"/>
          </w:divBdr>
        </w:div>
        <w:div w:id="1652521759">
          <w:marLeft w:val="0"/>
          <w:marRight w:val="0"/>
          <w:marTop w:val="0"/>
          <w:marBottom w:val="0"/>
          <w:divBdr>
            <w:top w:val="none" w:sz="0" w:space="0" w:color="auto"/>
            <w:left w:val="none" w:sz="0" w:space="0" w:color="auto"/>
            <w:bottom w:val="none" w:sz="0" w:space="0" w:color="auto"/>
            <w:right w:val="none" w:sz="0" w:space="0" w:color="auto"/>
          </w:divBdr>
        </w:div>
        <w:div w:id="260720141">
          <w:marLeft w:val="0"/>
          <w:marRight w:val="0"/>
          <w:marTop w:val="0"/>
          <w:marBottom w:val="0"/>
          <w:divBdr>
            <w:top w:val="none" w:sz="0" w:space="0" w:color="auto"/>
            <w:left w:val="none" w:sz="0" w:space="0" w:color="auto"/>
            <w:bottom w:val="none" w:sz="0" w:space="0" w:color="auto"/>
            <w:right w:val="none" w:sz="0" w:space="0" w:color="auto"/>
          </w:divBdr>
        </w:div>
        <w:div w:id="2129658541">
          <w:marLeft w:val="0"/>
          <w:marRight w:val="0"/>
          <w:marTop w:val="0"/>
          <w:marBottom w:val="0"/>
          <w:divBdr>
            <w:top w:val="none" w:sz="0" w:space="0" w:color="auto"/>
            <w:left w:val="none" w:sz="0" w:space="0" w:color="auto"/>
            <w:bottom w:val="none" w:sz="0" w:space="0" w:color="auto"/>
            <w:right w:val="none" w:sz="0" w:space="0" w:color="auto"/>
          </w:divBdr>
        </w:div>
        <w:div w:id="959071057">
          <w:marLeft w:val="0"/>
          <w:marRight w:val="0"/>
          <w:marTop w:val="0"/>
          <w:marBottom w:val="0"/>
          <w:divBdr>
            <w:top w:val="none" w:sz="0" w:space="0" w:color="auto"/>
            <w:left w:val="none" w:sz="0" w:space="0" w:color="auto"/>
            <w:bottom w:val="none" w:sz="0" w:space="0" w:color="auto"/>
            <w:right w:val="none" w:sz="0" w:space="0" w:color="auto"/>
          </w:divBdr>
        </w:div>
        <w:div w:id="288513597">
          <w:marLeft w:val="0"/>
          <w:marRight w:val="0"/>
          <w:marTop w:val="0"/>
          <w:marBottom w:val="0"/>
          <w:divBdr>
            <w:top w:val="none" w:sz="0" w:space="0" w:color="auto"/>
            <w:left w:val="none" w:sz="0" w:space="0" w:color="auto"/>
            <w:bottom w:val="none" w:sz="0" w:space="0" w:color="auto"/>
            <w:right w:val="none" w:sz="0" w:space="0" w:color="auto"/>
          </w:divBdr>
        </w:div>
        <w:div w:id="1921866662">
          <w:marLeft w:val="0"/>
          <w:marRight w:val="0"/>
          <w:marTop w:val="0"/>
          <w:marBottom w:val="0"/>
          <w:divBdr>
            <w:top w:val="none" w:sz="0" w:space="0" w:color="auto"/>
            <w:left w:val="none" w:sz="0" w:space="0" w:color="auto"/>
            <w:bottom w:val="none" w:sz="0" w:space="0" w:color="auto"/>
            <w:right w:val="none" w:sz="0" w:space="0" w:color="auto"/>
          </w:divBdr>
        </w:div>
        <w:div w:id="53050081">
          <w:marLeft w:val="0"/>
          <w:marRight w:val="0"/>
          <w:marTop w:val="0"/>
          <w:marBottom w:val="0"/>
          <w:divBdr>
            <w:top w:val="none" w:sz="0" w:space="0" w:color="auto"/>
            <w:left w:val="none" w:sz="0" w:space="0" w:color="auto"/>
            <w:bottom w:val="none" w:sz="0" w:space="0" w:color="auto"/>
            <w:right w:val="none" w:sz="0" w:space="0" w:color="auto"/>
          </w:divBdr>
        </w:div>
        <w:div w:id="1118837218">
          <w:marLeft w:val="0"/>
          <w:marRight w:val="0"/>
          <w:marTop w:val="0"/>
          <w:marBottom w:val="0"/>
          <w:divBdr>
            <w:top w:val="none" w:sz="0" w:space="0" w:color="auto"/>
            <w:left w:val="none" w:sz="0" w:space="0" w:color="auto"/>
            <w:bottom w:val="none" w:sz="0" w:space="0" w:color="auto"/>
            <w:right w:val="none" w:sz="0" w:space="0" w:color="auto"/>
          </w:divBdr>
        </w:div>
        <w:div w:id="2078942267">
          <w:marLeft w:val="0"/>
          <w:marRight w:val="0"/>
          <w:marTop w:val="0"/>
          <w:marBottom w:val="0"/>
          <w:divBdr>
            <w:top w:val="none" w:sz="0" w:space="0" w:color="auto"/>
            <w:left w:val="none" w:sz="0" w:space="0" w:color="auto"/>
            <w:bottom w:val="none" w:sz="0" w:space="0" w:color="auto"/>
            <w:right w:val="none" w:sz="0" w:space="0" w:color="auto"/>
          </w:divBdr>
        </w:div>
        <w:div w:id="184709856">
          <w:marLeft w:val="0"/>
          <w:marRight w:val="0"/>
          <w:marTop w:val="0"/>
          <w:marBottom w:val="0"/>
          <w:divBdr>
            <w:top w:val="none" w:sz="0" w:space="0" w:color="auto"/>
            <w:left w:val="none" w:sz="0" w:space="0" w:color="auto"/>
            <w:bottom w:val="none" w:sz="0" w:space="0" w:color="auto"/>
            <w:right w:val="none" w:sz="0" w:space="0" w:color="auto"/>
          </w:divBdr>
        </w:div>
        <w:div w:id="450899203">
          <w:marLeft w:val="0"/>
          <w:marRight w:val="0"/>
          <w:marTop w:val="0"/>
          <w:marBottom w:val="0"/>
          <w:divBdr>
            <w:top w:val="none" w:sz="0" w:space="0" w:color="auto"/>
            <w:left w:val="none" w:sz="0" w:space="0" w:color="auto"/>
            <w:bottom w:val="none" w:sz="0" w:space="0" w:color="auto"/>
            <w:right w:val="none" w:sz="0" w:space="0" w:color="auto"/>
          </w:divBdr>
        </w:div>
        <w:div w:id="1439644618">
          <w:marLeft w:val="0"/>
          <w:marRight w:val="0"/>
          <w:marTop w:val="0"/>
          <w:marBottom w:val="0"/>
          <w:divBdr>
            <w:top w:val="none" w:sz="0" w:space="0" w:color="auto"/>
            <w:left w:val="none" w:sz="0" w:space="0" w:color="auto"/>
            <w:bottom w:val="none" w:sz="0" w:space="0" w:color="auto"/>
            <w:right w:val="none" w:sz="0" w:space="0" w:color="auto"/>
          </w:divBdr>
        </w:div>
        <w:div w:id="1233153969">
          <w:marLeft w:val="0"/>
          <w:marRight w:val="0"/>
          <w:marTop w:val="0"/>
          <w:marBottom w:val="0"/>
          <w:divBdr>
            <w:top w:val="none" w:sz="0" w:space="0" w:color="auto"/>
            <w:left w:val="none" w:sz="0" w:space="0" w:color="auto"/>
            <w:bottom w:val="none" w:sz="0" w:space="0" w:color="auto"/>
            <w:right w:val="none" w:sz="0" w:space="0" w:color="auto"/>
          </w:divBdr>
        </w:div>
        <w:div w:id="2134591117">
          <w:marLeft w:val="0"/>
          <w:marRight w:val="0"/>
          <w:marTop w:val="0"/>
          <w:marBottom w:val="0"/>
          <w:divBdr>
            <w:top w:val="none" w:sz="0" w:space="0" w:color="auto"/>
            <w:left w:val="none" w:sz="0" w:space="0" w:color="auto"/>
            <w:bottom w:val="none" w:sz="0" w:space="0" w:color="auto"/>
            <w:right w:val="none" w:sz="0" w:space="0" w:color="auto"/>
          </w:divBdr>
        </w:div>
        <w:div w:id="473646470">
          <w:marLeft w:val="0"/>
          <w:marRight w:val="0"/>
          <w:marTop w:val="0"/>
          <w:marBottom w:val="0"/>
          <w:divBdr>
            <w:top w:val="none" w:sz="0" w:space="0" w:color="auto"/>
            <w:left w:val="none" w:sz="0" w:space="0" w:color="auto"/>
            <w:bottom w:val="none" w:sz="0" w:space="0" w:color="auto"/>
            <w:right w:val="none" w:sz="0" w:space="0" w:color="auto"/>
          </w:divBdr>
        </w:div>
        <w:div w:id="1285228703">
          <w:marLeft w:val="0"/>
          <w:marRight w:val="0"/>
          <w:marTop w:val="0"/>
          <w:marBottom w:val="0"/>
          <w:divBdr>
            <w:top w:val="none" w:sz="0" w:space="0" w:color="auto"/>
            <w:left w:val="none" w:sz="0" w:space="0" w:color="auto"/>
            <w:bottom w:val="none" w:sz="0" w:space="0" w:color="auto"/>
            <w:right w:val="none" w:sz="0" w:space="0" w:color="auto"/>
          </w:divBdr>
        </w:div>
        <w:div w:id="1321621590">
          <w:marLeft w:val="0"/>
          <w:marRight w:val="0"/>
          <w:marTop w:val="0"/>
          <w:marBottom w:val="0"/>
          <w:divBdr>
            <w:top w:val="none" w:sz="0" w:space="0" w:color="auto"/>
            <w:left w:val="none" w:sz="0" w:space="0" w:color="auto"/>
            <w:bottom w:val="none" w:sz="0" w:space="0" w:color="auto"/>
            <w:right w:val="none" w:sz="0" w:space="0" w:color="auto"/>
          </w:divBdr>
        </w:div>
        <w:div w:id="2010792259">
          <w:marLeft w:val="0"/>
          <w:marRight w:val="0"/>
          <w:marTop w:val="0"/>
          <w:marBottom w:val="0"/>
          <w:divBdr>
            <w:top w:val="none" w:sz="0" w:space="0" w:color="auto"/>
            <w:left w:val="none" w:sz="0" w:space="0" w:color="auto"/>
            <w:bottom w:val="none" w:sz="0" w:space="0" w:color="auto"/>
            <w:right w:val="none" w:sz="0" w:space="0" w:color="auto"/>
          </w:divBdr>
        </w:div>
        <w:div w:id="991981737">
          <w:marLeft w:val="0"/>
          <w:marRight w:val="0"/>
          <w:marTop w:val="0"/>
          <w:marBottom w:val="0"/>
          <w:divBdr>
            <w:top w:val="none" w:sz="0" w:space="0" w:color="auto"/>
            <w:left w:val="none" w:sz="0" w:space="0" w:color="auto"/>
            <w:bottom w:val="none" w:sz="0" w:space="0" w:color="auto"/>
            <w:right w:val="none" w:sz="0" w:space="0" w:color="auto"/>
          </w:divBdr>
        </w:div>
        <w:div w:id="671688626">
          <w:marLeft w:val="0"/>
          <w:marRight w:val="0"/>
          <w:marTop w:val="0"/>
          <w:marBottom w:val="0"/>
          <w:divBdr>
            <w:top w:val="none" w:sz="0" w:space="0" w:color="auto"/>
            <w:left w:val="none" w:sz="0" w:space="0" w:color="auto"/>
            <w:bottom w:val="none" w:sz="0" w:space="0" w:color="auto"/>
            <w:right w:val="none" w:sz="0" w:space="0" w:color="auto"/>
          </w:divBdr>
        </w:div>
        <w:div w:id="1662737340">
          <w:marLeft w:val="0"/>
          <w:marRight w:val="0"/>
          <w:marTop w:val="0"/>
          <w:marBottom w:val="0"/>
          <w:divBdr>
            <w:top w:val="none" w:sz="0" w:space="0" w:color="auto"/>
            <w:left w:val="none" w:sz="0" w:space="0" w:color="auto"/>
            <w:bottom w:val="none" w:sz="0" w:space="0" w:color="auto"/>
            <w:right w:val="none" w:sz="0" w:space="0" w:color="auto"/>
          </w:divBdr>
        </w:div>
        <w:div w:id="1629698001">
          <w:marLeft w:val="0"/>
          <w:marRight w:val="0"/>
          <w:marTop w:val="0"/>
          <w:marBottom w:val="0"/>
          <w:divBdr>
            <w:top w:val="none" w:sz="0" w:space="0" w:color="auto"/>
            <w:left w:val="none" w:sz="0" w:space="0" w:color="auto"/>
            <w:bottom w:val="none" w:sz="0" w:space="0" w:color="auto"/>
            <w:right w:val="none" w:sz="0" w:space="0" w:color="auto"/>
          </w:divBdr>
        </w:div>
        <w:div w:id="1777748136">
          <w:marLeft w:val="0"/>
          <w:marRight w:val="0"/>
          <w:marTop w:val="0"/>
          <w:marBottom w:val="0"/>
          <w:divBdr>
            <w:top w:val="none" w:sz="0" w:space="0" w:color="auto"/>
            <w:left w:val="none" w:sz="0" w:space="0" w:color="auto"/>
            <w:bottom w:val="none" w:sz="0" w:space="0" w:color="auto"/>
            <w:right w:val="none" w:sz="0" w:space="0" w:color="auto"/>
          </w:divBdr>
        </w:div>
        <w:div w:id="1711103301">
          <w:marLeft w:val="0"/>
          <w:marRight w:val="0"/>
          <w:marTop w:val="0"/>
          <w:marBottom w:val="0"/>
          <w:divBdr>
            <w:top w:val="none" w:sz="0" w:space="0" w:color="auto"/>
            <w:left w:val="none" w:sz="0" w:space="0" w:color="auto"/>
            <w:bottom w:val="none" w:sz="0" w:space="0" w:color="auto"/>
            <w:right w:val="none" w:sz="0" w:space="0" w:color="auto"/>
          </w:divBdr>
        </w:div>
        <w:div w:id="1275746717">
          <w:marLeft w:val="0"/>
          <w:marRight w:val="0"/>
          <w:marTop w:val="0"/>
          <w:marBottom w:val="0"/>
          <w:divBdr>
            <w:top w:val="none" w:sz="0" w:space="0" w:color="auto"/>
            <w:left w:val="none" w:sz="0" w:space="0" w:color="auto"/>
            <w:bottom w:val="none" w:sz="0" w:space="0" w:color="auto"/>
            <w:right w:val="none" w:sz="0" w:space="0" w:color="auto"/>
          </w:divBdr>
        </w:div>
        <w:div w:id="110827780">
          <w:marLeft w:val="0"/>
          <w:marRight w:val="0"/>
          <w:marTop w:val="0"/>
          <w:marBottom w:val="0"/>
          <w:divBdr>
            <w:top w:val="none" w:sz="0" w:space="0" w:color="auto"/>
            <w:left w:val="none" w:sz="0" w:space="0" w:color="auto"/>
            <w:bottom w:val="none" w:sz="0" w:space="0" w:color="auto"/>
            <w:right w:val="none" w:sz="0" w:space="0" w:color="auto"/>
          </w:divBdr>
        </w:div>
        <w:div w:id="836847218">
          <w:marLeft w:val="0"/>
          <w:marRight w:val="0"/>
          <w:marTop w:val="0"/>
          <w:marBottom w:val="0"/>
          <w:divBdr>
            <w:top w:val="none" w:sz="0" w:space="0" w:color="auto"/>
            <w:left w:val="none" w:sz="0" w:space="0" w:color="auto"/>
            <w:bottom w:val="none" w:sz="0" w:space="0" w:color="auto"/>
            <w:right w:val="none" w:sz="0" w:space="0" w:color="auto"/>
          </w:divBdr>
        </w:div>
        <w:div w:id="233323307">
          <w:marLeft w:val="0"/>
          <w:marRight w:val="0"/>
          <w:marTop w:val="0"/>
          <w:marBottom w:val="0"/>
          <w:divBdr>
            <w:top w:val="none" w:sz="0" w:space="0" w:color="auto"/>
            <w:left w:val="none" w:sz="0" w:space="0" w:color="auto"/>
            <w:bottom w:val="none" w:sz="0" w:space="0" w:color="auto"/>
            <w:right w:val="none" w:sz="0" w:space="0" w:color="auto"/>
          </w:divBdr>
        </w:div>
        <w:div w:id="33389308">
          <w:marLeft w:val="0"/>
          <w:marRight w:val="0"/>
          <w:marTop w:val="0"/>
          <w:marBottom w:val="0"/>
          <w:divBdr>
            <w:top w:val="none" w:sz="0" w:space="0" w:color="auto"/>
            <w:left w:val="none" w:sz="0" w:space="0" w:color="auto"/>
            <w:bottom w:val="none" w:sz="0" w:space="0" w:color="auto"/>
            <w:right w:val="none" w:sz="0" w:space="0" w:color="auto"/>
          </w:divBdr>
        </w:div>
        <w:div w:id="1412266894">
          <w:marLeft w:val="0"/>
          <w:marRight w:val="0"/>
          <w:marTop w:val="0"/>
          <w:marBottom w:val="0"/>
          <w:divBdr>
            <w:top w:val="none" w:sz="0" w:space="0" w:color="auto"/>
            <w:left w:val="none" w:sz="0" w:space="0" w:color="auto"/>
            <w:bottom w:val="none" w:sz="0" w:space="0" w:color="auto"/>
            <w:right w:val="none" w:sz="0" w:space="0" w:color="auto"/>
          </w:divBdr>
        </w:div>
        <w:div w:id="364061213">
          <w:marLeft w:val="0"/>
          <w:marRight w:val="0"/>
          <w:marTop w:val="0"/>
          <w:marBottom w:val="0"/>
          <w:divBdr>
            <w:top w:val="none" w:sz="0" w:space="0" w:color="auto"/>
            <w:left w:val="none" w:sz="0" w:space="0" w:color="auto"/>
            <w:bottom w:val="none" w:sz="0" w:space="0" w:color="auto"/>
            <w:right w:val="none" w:sz="0" w:space="0" w:color="auto"/>
          </w:divBdr>
        </w:div>
        <w:div w:id="1363630280">
          <w:marLeft w:val="0"/>
          <w:marRight w:val="0"/>
          <w:marTop w:val="0"/>
          <w:marBottom w:val="0"/>
          <w:divBdr>
            <w:top w:val="none" w:sz="0" w:space="0" w:color="auto"/>
            <w:left w:val="none" w:sz="0" w:space="0" w:color="auto"/>
            <w:bottom w:val="none" w:sz="0" w:space="0" w:color="auto"/>
            <w:right w:val="none" w:sz="0" w:space="0" w:color="auto"/>
          </w:divBdr>
        </w:div>
        <w:div w:id="615022139">
          <w:marLeft w:val="0"/>
          <w:marRight w:val="0"/>
          <w:marTop w:val="0"/>
          <w:marBottom w:val="0"/>
          <w:divBdr>
            <w:top w:val="none" w:sz="0" w:space="0" w:color="auto"/>
            <w:left w:val="none" w:sz="0" w:space="0" w:color="auto"/>
            <w:bottom w:val="none" w:sz="0" w:space="0" w:color="auto"/>
            <w:right w:val="none" w:sz="0" w:space="0" w:color="auto"/>
          </w:divBdr>
        </w:div>
        <w:div w:id="960111804">
          <w:marLeft w:val="0"/>
          <w:marRight w:val="0"/>
          <w:marTop w:val="0"/>
          <w:marBottom w:val="0"/>
          <w:divBdr>
            <w:top w:val="none" w:sz="0" w:space="0" w:color="auto"/>
            <w:left w:val="none" w:sz="0" w:space="0" w:color="auto"/>
            <w:bottom w:val="none" w:sz="0" w:space="0" w:color="auto"/>
            <w:right w:val="none" w:sz="0" w:space="0" w:color="auto"/>
          </w:divBdr>
        </w:div>
        <w:div w:id="1337608670">
          <w:marLeft w:val="0"/>
          <w:marRight w:val="0"/>
          <w:marTop w:val="0"/>
          <w:marBottom w:val="0"/>
          <w:divBdr>
            <w:top w:val="none" w:sz="0" w:space="0" w:color="auto"/>
            <w:left w:val="none" w:sz="0" w:space="0" w:color="auto"/>
            <w:bottom w:val="none" w:sz="0" w:space="0" w:color="auto"/>
            <w:right w:val="none" w:sz="0" w:space="0" w:color="auto"/>
          </w:divBdr>
        </w:div>
        <w:div w:id="1884443857">
          <w:marLeft w:val="0"/>
          <w:marRight w:val="0"/>
          <w:marTop w:val="0"/>
          <w:marBottom w:val="0"/>
          <w:divBdr>
            <w:top w:val="none" w:sz="0" w:space="0" w:color="auto"/>
            <w:left w:val="none" w:sz="0" w:space="0" w:color="auto"/>
            <w:bottom w:val="none" w:sz="0" w:space="0" w:color="auto"/>
            <w:right w:val="none" w:sz="0" w:space="0" w:color="auto"/>
          </w:divBdr>
        </w:div>
        <w:div w:id="1749576861">
          <w:marLeft w:val="0"/>
          <w:marRight w:val="0"/>
          <w:marTop w:val="0"/>
          <w:marBottom w:val="0"/>
          <w:divBdr>
            <w:top w:val="none" w:sz="0" w:space="0" w:color="auto"/>
            <w:left w:val="none" w:sz="0" w:space="0" w:color="auto"/>
            <w:bottom w:val="none" w:sz="0" w:space="0" w:color="auto"/>
            <w:right w:val="none" w:sz="0" w:space="0" w:color="auto"/>
          </w:divBdr>
        </w:div>
        <w:div w:id="1788045891">
          <w:marLeft w:val="0"/>
          <w:marRight w:val="0"/>
          <w:marTop w:val="0"/>
          <w:marBottom w:val="0"/>
          <w:divBdr>
            <w:top w:val="none" w:sz="0" w:space="0" w:color="auto"/>
            <w:left w:val="none" w:sz="0" w:space="0" w:color="auto"/>
            <w:bottom w:val="none" w:sz="0" w:space="0" w:color="auto"/>
            <w:right w:val="none" w:sz="0" w:space="0" w:color="auto"/>
          </w:divBdr>
        </w:div>
        <w:div w:id="1121221450">
          <w:marLeft w:val="0"/>
          <w:marRight w:val="0"/>
          <w:marTop w:val="0"/>
          <w:marBottom w:val="0"/>
          <w:divBdr>
            <w:top w:val="none" w:sz="0" w:space="0" w:color="auto"/>
            <w:left w:val="none" w:sz="0" w:space="0" w:color="auto"/>
            <w:bottom w:val="none" w:sz="0" w:space="0" w:color="auto"/>
            <w:right w:val="none" w:sz="0" w:space="0" w:color="auto"/>
          </w:divBdr>
        </w:div>
        <w:div w:id="1691877678">
          <w:marLeft w:val="0"/>
          <w:marRight w:val="0"/>
          <w:marTop w:val="0"/>
          <w:marBottom w:val="0"/>
          <w:divBdr>
            <w:top w:val="none" w:sz="0" w:space="0" w:color="auto"/>
            <w:left w:val="none" w:sz="0" w:space="0" w:color="auto"/>
            <w:bottom w:val="none" w:sz="0" w:space="0" w:color="auto"/>
            <w:right w:val="none" w:sz="0" w:space="0" w:color="auto"/>
          </w:divBdr>
        </w:div>
        <w:div w:id="1358653702">
          <w:marLeft w:val="0"/>
          <w:marRight w:val="0"/>
          <w:marTop w:val="0"/>
          <w:marBottom w:val="0"/>
          <w:divBdr>
            <w:top w:val="none" w:sz="0" w:space="0" w:color="auto"/>
            <w:left w:val="none" w:sz="0" w:space="0" w:color="auto"/>
            <w:bottom w:val="none" w:sz="0" w:space="0" w:color="auto"/>
            <w:right w:val="none" w:sz="0" w:space="0" w:color="auto"/>
          </w:divBdr>
        </w:div>
        <w:div w:id="875967579">
          <w:marLeft w:val="0"/>
          <w:marRight w:val="0"/>
          <w:marTop w:val="0"/>
          <w:marBottom w:val="0"/>
          <w:divBdr>
            <w:top w:val="none" w:sz="0" w:space="0" w:color="auto"/>
            <w:left w:val="none" w:sz="0" w:space="0" w:color="auto"/>
            <w:bottom w:val="none" w:sz="0" w:space="0" w:color="auto"/>
            <w:right w:val="none" w:sz="0" w:space="0" w:color="auto"/>
          </w:divBdr>
        </w:div>
        <w:div w:id="694499736">
          <w:marLeft w:val="0"/>
          <w:marRight w:val="0"/>
          <w:marTop w:val="0"/>
          <w:marBottom w:val="0"/>
          <w:divBdr>
            <w:top w:val="none" w:sz="0" w:space="0" w:color="auto"/>
            <w:left w:val="none" w:sz="0" w:space="0" w:color="auto"/>
            <w:bottom w:val="none" w:sz="0" w:space="0" w:color="auto"/>
            <w:right w:val="none" w:sz="0" w:space="0" w:color="auto"/>
          </w:divBdr>
        </w:div>
        <w:div w:id="135226135">
          <w:marLeft w:val="0"/>
          <w:marRight w:val="0"/>
          <w:marTop w:val="0"/>
          <w:marBottom w:val="0"/>
          <w:divBdr>
            <w:top w:val="none" w:sz="0" w:space="0" w:color="auto"/>
            <w:left w:val="none" w:sz="0" w:space="0" w:color="auto"/>
            <w:bottom w:val="none" w:sz="0" w:space="0" w:color="auto"/>
            <w:right w:val="none" w:sz="0" w:space="0" w:color="auto"/>
          </w:divBdr>
        </w:div>
        <w:div w:id="24017278">
          <w:marLeft w:val="0"/>
          <w:marRight w:val="0"/>
          <w:marTop w:val="0"/>
          <w:marBottom w:val="0"/>
          <w:divBdr>
            <w:top w:val="none" w:sz="0" w:space="0" w:color="auto"/>
            <w:left w:val="none" w:sz="0" w:space="0" w:color="auto"/>
            <w:bottom w:val="none" w:sz="0" w:space="0" w:color="auto"/>
            <w:right w:val="none" w:sz="0" w:space="0" w:color="auto"/>
          </w:divBdr>
        </w:div>
        <w:div w:id="1957709514">
          <w:marLeft w:val="0"/>
          <w:marRight w:val="0"/>
          <w:marTop w:val="0"/>
          <w:marBottom w:val="0"/>
          <w:divBdr>
            <w:top w:val="none" w:sz="0" w:space="0" w:color="auto"/>
            <w:left w:val="none" w:sz="0" w:space="0" w:color="auto"/>
            <w:bottom w:val="none" w:sz="0" w:space="0" w:color="auto"/>
            <w:right w:val="none" w:sz="0" w:space="0" w:color="auto"/>
          </w:divBdr>
        </w:div>
        <w:div w:id="1292053994">
          <w:marLeft w:val="0"/>
          <w:marRight w:val="0"/>
          <w:marTop w:val="0"/>
          <w:marBottom w:val="0"/>
          <w:divBdr>
            <w:top w:val="none" w:sz="0" w:space="0" w:color="auto"/>
            <w:left w:val="none" w:sz="0" w:space="0" w:color="auto"/>
            <w:bottom w:val="none" w:sz="0" w:space="0" w:color="auto"/>
            <w:right w:val="none" w:sz="0" w:space="0" w:color="auto"/>
          </w:divBdr>
        </w:div>
      </w:divsChild>
    </w:div>
    <w:div w:id="656806514">
      <w:bodyDiv w:val="1"/>
      <w:marLeft w:val="0"/>
      <w:marRight w:val="0"/>
      <w:marTop w:val="0"/>
      <w:marBottom w:val="0"/>
      <w:divBdr>
        <w:top w:val="none" w:sz="0" w:space="0" w:color="auto"/>
        <w:left w:val="none" w:sz="0" w:space="0" w:color="auto"/>
        <w:bottom w:val="none" w:sz="0" w:space="0" w:color="auto"/>
        <w:right w:val="none" w:sz="0" w:space="0" w:color="auto"/>
      </w:divBdr>
    </w:div>
    <w:div w:id="849101134">
      <w:bodyDiv w:val="1"/>
      <w:marLeft w:val="0"/>
      <w:marRight w:val="0"/>
      <w:marTop w:val="0"/>
      <w:marBottom w:val="0"/>
      <w:divBdr>
        <w:top w:val="none" w:sz="0" w:space="0" w:color="auto"/>
        <w:left w:val="none" w:sz="0" w:space="0" w:color="auto"/>
        <w:bottom w:val="none" w:sz="0" w:space="0" w:color="auto"/>
        <w:right w:val="none" w:sz="0" w:space="0" w:color="auto"/>
      </w:divBdr>
      <w:divsChild>
        <w:div w:id="1080755500">
          <w:marLeft w:val="0"/>
          <w:marRight w:val="0"/>
          <w:marTop w:val="0"/>
          <w:marBottom w:val="0"/>
          <w:divBdr>
            <w:top w:val="none" w:sz="0" w:space="0" w:color="auto"/>
            <w:left w:val="none" w:sz="0" w:space="0" w:color="auto"/>
            <w:bottom w:val="none" w:sz="0" w:space="0" w:color="auto"/>
            <w:right w:val="none" w:sz="0" w:space="0" w:color="auto"/>
          </w:divBdr>
        </w:div>
        <w:div w:id="2068451153">
          <w:marLeft w:val="0"/>
          <w:marRight w:val="0"/>
          <w:marTop w:val="0"/>
          <w:marBottom w:val="0"/>
          <w:divBdr>
            <w:top w:val="none" w:sz="0" w:space="0" w:color="auto"/>
            <w:left w:val="none" w:sz="0" w:space="0" w:color="auto"/>
            <w:bottom w:val="none" w:sz="0" w:space="0" w:color="auto"/>
            <w:right w:val="none" w:sz="0" w:space="0" w:color="auto"/>
          </w:divBdr>
        </w:div>
      </w:divsChild>
    </w:div>
    <w:div w:id="897983124">
      <w:bodyDiv w:val="1"/>
      <w:marLeft w:val="0"/>
      <w:marRight w:val="0"/>
      <w:marTop w:val="0"/>
      <w:marBottom w:val="0"/>
      <w:divBdr>
        <w:top w:val="none" w:sz="0" w:space="0" w:color="auto"/>
        <w:left w:val="none" w:sz="0" w:space="0" w:color="auto"/>
        <w:bottom w:val="none" w:sz="0" w:space="0" w:color="auto"/>
        <w:right w:val="none" w:sz="0" w:space="0" w:color="auto"/>
      </w:divBdr>
      <w:divsChild>
        <w:div w:id="611594505">
          <w:marLeft w:val="0"/>
          <w:marRight w:val="0"/>
          <w:marTop w:val="0"/>
          <w:marBottom w:val="0"/>
          <w:divBdr>
            <w:top w:val="none" w:sz="0" w:space="0" w:color="auto"/>
            <w:left w:val="none" w:sz="0" w:space="0" w:color="auto"/>
            <w:bottom w:val="none" w:sz="0" w:space="0" w:color="auto"/>
            <w:right w:val="none" w:sz="0" w:space="0" w:color="auto"/>
          </w:divBdr>
        </w:div>
        <w:div w:id="749350080">
          <w:marLeft w:val="0"/>
          <w:marRight w:val="0"/>
          <w:marTop w:val="0"/>
          <w:marBottom w:val="0"/>
          <w:divBdr>
            <w:top w:val="none" w:sz="0" w:space="0" w:color="auto"/>
            <w:left w:val="none" w:sz="0" w:space="0" w:color="auto"/>
            <w:bottom w:val="none" w:sz="0" w:space="0" w:color="auto"/>
            <w:right w:val="none" w:sz="0" w:space="0" w:color="auto"/>
          </w:divBdr>
        </w:div>
        <w:div w:id="1263486968">
          <w:marLeft w:val="0"/>
          <w:marRight w:val="0"/>
          <w:marTop w:val="0"/>
          <w:marBottom w:val="0"/>
          <w:divBdr>
            <w:top w:val="none" w:sz="0" w:space="0" w:color="auto"/>
            <w:left w:val="none" w:sz="0" w:space="0" w:color="auto"/>
            <w:bottom w:val="none" w:sz="0" w:space="0" w:color="auto"/>
            <w:right w:val="none" w:sz="0" w:space="0" w:color="auto"/>
          </w:divBdr>
        </w:div>
        <w:div w:id="560598655">
          <w:marLeft w:val="0"/>
          <w:marRight w:val="0"/>
          <w:marTop w:val="0"/>
          <w:marBottom w:val="0"/>
          <w:divBdr>
            <w:top w:val="none" w:sz="0" w:space="0" w:color="auto"/>
            <w:left w:val="none" w:sz="0" w:space="0" w:color="auto"/>
            <w:bottom w:val="none" w:sz="0" w:space="0" w:color="auto"/>
            <w:right w:val="none" w:sz="0" w:space="0" w:color="auto"/>
          </w:divBdr>
        </w:div>
        <w:div w:id="776405806">
          <w:marLeft w:val="0"/>
          <w:marRight w:val="0"/>
          <w:marTop w:val="0"/>
          <w:marBottom w:val="0"/>
          <w:divBdr>
            <w:top w:val="none" w:sz="0" w:space="0" w:color="auto"/>
            <w:left w:val="none" w:sz="0" w:space="0" w:color="auto"/>
            <w:bottom w:val="none" w:sz="0" w:space="0" w:color="auto"/>
            <w:right w:val="none" w:sz="0" w:space="0" w:color="auto"/>
          </w:divBdr>
        </w:div>
        <w:div w:id="1916548803">
          <w:marLeft w:val="0"/>
          <w:marRight w:val="0"/>
          <w:marTop w:val="0"/>
          <w:marBottom w:val="0"/>
          <w:divBdr>
            <w:top w:val="none" w:sz="0" w:space="0" w:color="auto"/>
            <w:left w:val="none" w:sz="0" w:space="0" w:color="auto"/>
            <w:bottom w:val="none" w:sz="0" w:space="0" w:color="auto"/>
            <w:right w:val="none" w:sz="0" w:space="0" w:color="auto"/>
          </w:divBdr>
        </w:div>
        <w:div w:id="2029403339">
          <w:marLeft w:val="0"/>
          <w:marRight w:val="0"/>
          <w:marTop w:val="0"/>
          <w:marBottom w:val="0"/>
          <w:divBdr>
            <w:top w:val="none" w:sz="0" w:space="0" w:color="auto"/>
            <w:left w:val="none" w:sz="0" w:space="0" w:color="auto"/>
            <w:bottom w:val="none" w:sz="0" w:space="0" w:color="auto"/>
            <w:right w:val="none" w:sz="0" w:space="0" w:color="auto"/>
          </w:divBdr>
        </w:div>
        <w:div w:id="1430812885">
          <w:marLeft w:val="0"/>
          <w:marRight w:val="0"/>
          <w:marTop w:val="0"/>
          <w:marBottom w:val="0"/>
          <w:divBdr>
            <w:top w:val="none" w:sz="0" w:space="0" w:color="auto"/>
            <w:left w:val="none" w:sz="0" w:space="0" w:color="auto"/>
            <w:bottom w:val="none" w:sz="0" w:space="0" w:color="auto"/>
            <w:right w:val="none" w:sz="0" w:space="0" w:color="auto"/>
          </w:divBdr>
        </w:div>
      </w:divsChild>
    </w:div>
    <w:div w:id="992684481">
      <w:bodyDiv w:val="1"/>
      <w:marLeft w:val="0"/>
      <w:marRight w:val="0"/>
      <w:marTop w:val="0"/>
      <w:marBottom w:val="0"/>
      <w:divBdr>
        <w:top w:val="none" w:sz="0" w:space="0" w:color="auto"/>
        <w:left w:val="none" w:sz="0" w:space="0" w:color="auto"/>
        <w:bottom w:val="none" w:sz="0" w:space="0" w:color="auto"/>
        <w:right w:val="none" w:sz="0" w:space="0" w:color="auto"/>
      </w:divBdr>
      <w:divsChild>
        <w:div w:id="769081792">
          <w:marLeft w:val="0"/>
          <w:marRight w:val="0"/>
          <w:marTop w:val="0"/>
          <w:marBottom w:val="0"/>
          <w:divBdr>
            <w:top w:val="none" w:sz="0" w:space="0" w:color="auto"/>
            <w:left w:val="none" w:sz="0" w:space="0" w:color="auto"/>
            <w:bottom w:val="none" w:sz="0" w:space="0" w:color="auto"/>
            <w:right w:val="none" w:sz="0" w:space="0" w:color="auto"/>
          </w:divBdr>
        </w:div>
        <w:div w:id="291599605">
          <w:marLeft w:val="0"/>
          <w:marRight w:val="0"/>
          <w:marTop w:val="0"/>
          <w:marBottom w:val="0"/>
          <w:divBdr>
            <w:top w:val="none" w:sz="0" w:space="0" w:color="auto"/>
            <w:left w:val="none" w:sz="0" w:space="0" w:color="auto"/>
            <w:bottom w:val="none" w:sz="0" w:space="0" w:color="auto"/>
            <w:right w:val="none" w:sz="0" w:space="0" w:color="auto"/>
          </w:divBdr>
        </w:div>
        <w:div w:id="119232887">
          <w:marLeft w:val="0"/>
          <w:marRight w:val="0"/>
          <w:marTop w:val="0"/>
          <w:marBottom w:val="0"/>
          <w:divBdr>
            <w:top w:val="none" w:sz="0" w:space="0" w:color="auto"/>
            <w:left w:val="none" w:sz="0" w:space="0" w:color="auto"/>
            <w:bottom w:val="none" w:sz="0" w:space="0" w:color="auto"/>
            <w:right w:val="none" w:sz="0" w:space="0" w:color="auto"/>
          </w:divBdr>
        </w:div>
      </w:divsChild>
    </w:div>
    <w:div w:id="1013728339">
      <w:bodyDiv w:val="1"/>
      <w:marLeft w:val="0"/>
      <w:marRight w:val="0"/>
      <w:marTop w:val="0"/>
      <w:marBottom w:val="0"/>
      <w:divBdr>
        <w:top w:val="none" w:sz="0" w:space="0" w:color="auto"/>
        <w:left w:val="none" w:sz="0" w:space="0" w:color="auto"/>
        <w:bottom w:val="none" w:sz="0" w:space="0" w:color="auto"/>
        <w:right w:val="none" w:sz="0" w:space="0" w:color="auto"/>
      </w:divBdr>
    </w:div>
    <w:div w:id="1045985055">
      <w:bodyDiv w:val="1"/>
      <w:marLeft w:val="0"/>
      <w:marRight w:val="0"/>
      <w:marTop w:val="0"/>
      <w:marBottom w:val="0"/>
      <w:divBdr>
        <w:top w:val="none" w:sz="0" w:space="0" w:color="auto"/>
        <w:left w:val="none" w:sz="0" w:space="0" w:color="auto"/>
        <w:bottom w:val="none" w:sz="0" w:space="0" w:color="auto"/>
        <w:right w:val="none" w:sz="0" w:space="0" w:color="auto"/>
      </w:divBdr>
    </w:div>
    <w:div w:id="1184435763">
      <w:bodyDiv w:val="1"/>
      <w:marLeft w:val="0"/>
      <w:marRight w:val="0"/>
      <w:marTop w:val="0"/>
      <w:marBottom w:val="0"/>
      <w:divBdr>
        <w:top w:val="none" w:sz="0" w:space="0" w:color="auto"/>
        <w:left w:val="none" w:sz="0" w:space="0" w:color="auto"/>
        <w:bottom w:val="none" w:sz="0" w:space="0" w:color="auto"/>
        <w:right w:val="none" w:sz="0" w:space="0" w:color="auto"/>
      </w:divBdr>
    </w:div>
    <w:div w:id="1399523710">
      <w:bodyDiv w:val="1"/>
      <w:marLeft w:val="0"/>
      <w:marRight w:val="0"/>
      <w:marTop w:val="0"/>
      <w:marBottom w:val="0"/>
      <w:divBdr>
        <w:top w:val="none" w:sz="0" w:space="0" w:color="auto"/>
        <w:left w:val="none" w:sz="0" w:space="0" w:color="auto"/>
        <w:bottom w:val="none" w:sz="0" w:space="0" w:color="auto"/>
        <w:right w:val="none" w:sz="0" w:space="0" w:color="auto"/>
      </w:divBdr>
      <w:divsChild>
        <w:div w:id="1746220583">
          <w:marLeft w:val="0"/>
          <w:marRight w:val="0"/>
          <w:marTop w:val="0"/>
          <w:marBottom w:val="0"/>
          <w:divBdr>
            <w:top w:val="none" w:sz="0" w:space="0" w:color="auto"/>
            <w:left w:val="none" w:sz="0" w:space="0" w:color="auto"/>
            <w:bottom w:val="none" w:sz="0" w:space="0" w:color="auto"/>
            <w:right w:val="none" w:sz="0" w:space="0" w:color="auto"/>
          </w:divBdr>
        </w:div>
        <w:div w:id="470445956">
          <w:marLeft w:val="0"/>
          <w:marRight w:val="0"/>
          <w:marTop w:val="0"/>
          <w:marBottom w:val="0"/>
          <w:divBdr>
            <w:top w:val="none" w:sz="0" w:space="0" w:color="auto"/>
            <w:left w:val="none" w:sz="0" w:space="0" w:color="auto"/>
            <w:bottom w:val="none" w:sz="0" w:space="0" w:color="auto"/>
            <w:right w:val="none" w:sz="0" w:space="0" w:color="auto"/>
          </w:divBdr>
        </w:div>
        <w:div w:id="1320302471">
          <w:marLeft w:val="0"/>
          <w:marRight w:val="0"/>
          <w:marTop w:val="0"/>
          <w:marBottom w:val="0"/>
          <w:divBdr>
            <w:top w:val="none" w:sz="0" w:space="0" w:color="auto"/>
            <w:left w:val="none" w:sz="0" w:space="0" w:color="auto"/>
            <w:bottom w:val="none" w:sz="0" w:space="0" w:color="auto"/>
            <w:right w:val="none" w:sz="0" w:space="0" w:color="auto"/>
          </w:divBdr>
        </w:div>
      </w:divsChild>
    </w:div>
    <w:div w:id="1744258556">
      <w:bodyDiv w:val="1"/>
      <w:marLeft w:val="0"/>
      <w:marRight w:val="0"/>
      <w:marTop w:val="0"/>
      <w:marBottom w:val="0"/>
      <w:divBdr>
        <w:top w:val="none" w:sz="0" w:space="0" w:color="auto"/>
        <w:left w:val="none" w:sz="0" w:space="0" w:color="auto"/>
        <w:bottom w:val="none" w:sz="0" w:space="0" w:color="auto"/>
        <w:right w:val="none" w:sz="0" w:space="0" w:color="auto"/>
      </w:divBdr>
    </w:div>
    <w:div w:id="1918901053">
      <w:bodyDiv w:val="1"/>
      <w:marLeft w:val="0"/>
      <w:marRight w:val="0"/>
      <w:marTop w:val="0"/>
      <w:marBottom w:val="0"/>
      <w:divBdr>
        <w:top w:val="none" w:sz="0" w:space="0" w:color="auto"/>
        <w:left w:val="none" w:sz="0" w:space="0" w:color="auto"/>
        <w:bottom w:val="none" w:sz="0" w:space="0" w:color="auto"/>
        <w:right w:val="none" w:sz="0" w:space="0" w:color="auto"/>
      </w:divBdr>
      <w:divsChild>
        <w:div w:id="1449397139">
          <w:marLeft w:val="0"/>
          <w:marRight w:val="0"/>
          <w:marTop w:val="0"/>
          <w:marBottom w:val="0"/>
          <w:divBdr>
            <w:top w:val="none" w:sz="0" w:space="0" w:color="auto"/>
            <w:left w:val="none" w:sz="0" w:space="0" w:color="auto"/>
            <w:bottom w:val="none" w:sz="0" w:space="0" w:color="auto"/>
            <w:right w:val="none" w:sz="0" w:space="0" w:color="auto"/>
          </w:divBdr>
        </w:div>
        <w:div w:id="468279134">
          <w:marLeft w:val="0"/>
          <w:marRight w:val="0"/>
          <w:marTop w:val="0"/>
          <w:marBottom w:val="0"/>
          <w:divBdr>
            <w:top w:val="none" w:sz="0" w:space="0" w:color="auto"/>
            <w:left w:val="none" w:sz="0" w:space="0" w:color="auto"/>
            <w:bottom w:val="none" w:sz="0" w:space="0" w:color="auto"/>
            <w:right w:val="none" w:sz="0" w:space="0" w:color="auto"/>
          </w:divBdr>
        </w:div>
        <w:div w:id="1081683350">
          <w:marLeft w:val="0"/>
          <w:marRight w:val="0"/>
          <w:marTop w:val="0"/>
          <w:marBottom w:val="0"/>
          <w:divBdr>
            <w:top w:val="none" w:sz="0" w:space="0" w:color="auto"/>
            <w:left w:val="none" w:sz="0" w:space="0" w:color="auto"/>
            <w:bottom w:val="none" w:sz="0" w:space="0" w:color="auto"/>
            <w:right w:val="none" w:sz="0" w:space="0" w:color="auto"/>
          </w:divBdr>
        </w:div>
      </w:divsChild>
    </w:div>
    <w:div w:id="2002346190">
      <w:bodyDiv w:val="1"/>
      <w:marLeft w:val="0"/>
      <w:marRight w:val="0"/>
      <w:marTop w:val="0"/>
      <w:marBottom w:val="0"/>
      <w:divBdr>
        <w:top w:val="none" w:sz="0" w:space="0" w:color="auto"/>
        <w:left w:val="none" w:sz="0" w:space="0" w:color="auto"/>
        <w:bottom w:val="none" w:sz="0" w:space="0" w:color="auto"/>
        <w:right w:val="none" w:sz="0" w:space="0" w:color="auto"/>
      </w:divBdr>
      <w:divsChild>
        <w:div w:id="1421874584">
          <w:marLeft w:val="0"/>
          <w:marRight w:val="0"/>
          <w:marTop w:val="0"/>
          <w:marBottom w:val="0"/>
          <w:divBdr>
            <w:top w:val="none" w:sz="0" w:space="0" w:color="auto"/>
            <w:left w:val="none" w:sz="0" w:space="0" w:color="auto"/>
            <w:bottom w:val="none" w:sz="0" w:space="0" w:color="auto"/>
            <w:right w:val="none" w:sz="0" w:space="0" w:color="auto"/>
          </w:divBdr>
        </w:div>
      </w:divsChild>
    </w:div>
    <w:div w:id="214199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cinalegal.gov.co/documents/88730/4023454/Forensis+2016+-+Datos+para+la+Vida.pdf/af636ef3-0e84-46d4-bc1b-a5ec71ac9fc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edicinalegal.gov.co/documents/88730/4023454/Forensis+2016+-+Datos+para+la+Vida.pdf/af636ef3-0e84-46d4-bc1b-a5ec71ac9fc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who.int/mediacentre/factsheets/fs150/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C9255-E69E-4AC4-841A-53A68B1D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3306</Words>
  <Characters>18187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Carlos Echavez Ovalle</dc:creator>
  <cp:lastModifiedBy>Invitado Eduardo Enrique Pulgar Daza</cp:lastModifiedBy>
  <cp:revision>2</cp:revision>
  <cp:lastPrinted>2017-07-26T08:23:00Z</cp:lastPrinted>
  <dcterms:created xsi:type="dcterms:W3CDTF">2019-09-04T00:00:00Z</dcterms:created>
  <dcterms:modified xsi:type="dcterms:W3CDTF">2019-09-04T00:00:00Z</dcterms:modified>
</cp:coreProperties>
</file>